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EA8559">
      <w:pPr>
        <w:spacing w:line="280" w:lineRule="exact"/>
        <w:rPr>
          <w:rFonts w:ascii="楷体" w:hAnsi="楷体" w:eastAsia="楷体"/>
        </w:rPr>
      </w:pPr>
      <w:r>
        <w:rPr>
          <w:rFonts w:ascii="楷体" w:hAnsi="楷体" w:eastAsia="楷体"/>
        </w:rPr>
        <w:drawing>
          <wp:anchor distT="0" distB="0" distL="114300" distR="114300" simplePos="0" relativeHeight="251659264" behindDoc="0" locked="0" layoutInCell="1" allowOverlap="1">
            <wp:simplePos x="0" y="0"/>
            <wp:positionH relativeFrom="column">
              <wp:posOffset>-205105</wp:posOffset>
            </wp:positionH>
            <wp:positionV relativeFrom="paragraph">
              <wp:posOffset>-496570</wp:posOffset>
            </wp:positionV>
            <wp:extent cx="2795905" cy="1019810"/>
            <wp:effectExtent l="0" t="0" r="4445" b="8890"/>
            <wp:wrapNone/>
            <wp:docPr id="4" name="图片 4" descr="组合规范2横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组合规范2横款"/>
                    <pic:cNvPicPr>
                      <a:picLocks noChangeAspect="1" noChangeArrowheads="1"/>
                    </pic:cNvPicPr>
                  </pic:nvPicPr>
                  <pic:blipFill>
                    <a:blip r:embed="rId7">
                      <a:extLst>
                        <a:ext uri="{28A0092B-C50C-407E-A947-70E740481C1C}">
                          <a14:useLocalDpi xmlns:a14="http://schemas.microsoft.com/office/drawing/2010/main" val="0"/>
                        </a:ext>
                      </a:extLst>
                    </a:blip>
                    <a:srcRect l="11823" t="36867" r="12770" b="35631"/>
                    <a:stretch>
                      <a:fillRect/>
                    </a:stretch>
                  </pic:blipFill>
                  <pic:spPr>
                    <a:xfrm>
                      <a:off x="0" y="0"/>
                      <a:ext cx="2795905" cy="1019810"/>
                    </a:xfrm>
                    <a:prstGeom prst="rect">
                      <a:avLst/>
                    </a:prstGeom>
                    <a:noFill/>
                  </pic:spPr>
                </pic:pic>
              </a:graphicData>
            </a:graphic>
          </wp:anchor>
        </w:drawing>
      </w:r>
    </w:p>
    <w:p w14:paraId="069732AD">
      <w:pPr>
        <w:spacing w:line="280" w:lineRule="exact"/>
        <w:jc w:val="center"/>
        <w:rPr>
          <w:rFonts w:ascii="楷体" w:hAnsi="楷体" w:eastAsia="楷体"/>
          <w:b/>
          <w:sz w:val="44"/>
          <w:szCs w:val="44"/>
        </w:rPr>
      </w:pPr>
    </w:p>
    <w:p w14:paraId="2B1B65F7">
      <w:pPr>
        <w:spacing w:line="480" w:lineRule="auto"/>
        <w:jc w:val="center"/>
        <w:rPr>
          <w:rFonts w:ascii="楷体" w:hAnsi="楷体" w:eastAsia="楷体"/>
          <w:b/>
          <w:sz w:val="44"/>
          <w:szCs w:val="44"/>
        </w:rPr>
      </w:pPr>
    </w:p>
    <w:p w14:paraId="1AF339B6">
      <w:pPr>
        <w:spacing w:line="480" w:lineRule="auto"/>
        <w:jc w:val="center"/>
        <w:rPr>
          <w:rFonts w:ascii="楷体" w:hAnsi="楷体" w:eastAsia="楷体"/>
          <w:b/>
          <w:sz w:val="44"/>
          <w:szCs w:val="44"/>
        </w:rPr>
      </w:pPr>
      <w:r>
        <w:rPr>
          <w:rFonts w:hint="eastAsia" w:ascii="楷体" w:hAnsi="楷体" w:eastAsia="楷体"/>
          <w:b/>
          <w:sz w:val="44"/>
          <w:szCs w:val="44"/>
        </w:rPr>
        <w:t>202</w:t>
      </w:r>
      <w:r>
        <w:rPr>
          <w:rFonts w:hint="eastAsia" w:ascii="楷体" w:hAnsi="楷体" w:eastAsia="楷体"/>
          <w:b/>
          <w:sz w:val="44"/>
          <w:szCs w:val="44"/>
          <w:lang w:val="en-US" w:eastAsia="zh-CN"/>
        </w:rPr>
        <w:t>5</w:t>
      </w:r>
      <w:r>
        <w:rPr>
          <w:rFonts w:hint="eastAsia" w:ascii="楷体" w:hAnsi="楷体" w:eastAsia="楷体"/>
          <w:b/>
          <w:sz w:val="44"/>
          <w:szCs w:val="44"/>
        </w:rPr>
        <w:t>年</w:t>
      </w:r>
      <w:r>
        <w:rPr>
          <w:rFonts w:hint="eastAsia" w:ascii="楷体" w:hAnsi="楷体" w:eastAsia="楷体"/>
          <w:b/>
          <w:sz w:val="44"/>
          <w:szCs w:val="44"/>
          <w:lang w:val="en-US" w:eastAsia="zh-CN"/>
        </w:rPr>
        <w:t>秋</w:t>
      </w:r>
      <w:r>
        <w:rPr>
          <w:rFonts w:hint="eastAsia" w:ascii="楷体" w:hAnsi="楷体" w:eastAsia="楷体"/>
          <w:b/>
          <w:sz w:val="44"/>
          <w:szCs w:val="44"/>
        </w:rPr>
        <w:t>季港澳台交换生</w:t>
      </w:r>
    </w:p>
    <w:p w14:paraId="6AC5C95B">
      <w:pPr>
        <w:spacing w:line="480" w:lineRule="auto"/>
        <w:jc w:val="center"/>
        <w:rPr>
          <w:rFonts w:ascii="楷体" w:hAnsi="楷体" w:eastAsia="楷体"/>
          <w:b/>
          <w:sz w:val="44"/>
          <w:szCs w:val="44"/>
        </w:rPr>
      </w:pPr>
      <w:r>
        <w:rPr>
          <w:rFonts w:hint="eastAsia" w:ascii="楷体" w:hAnsi="楷体" w:eastAsia="楷体"/>
          <w:b/>
          <w:sz w:val="44"/>
          <w:szCs w:val="44"/>
        </w:rPr>
        <w:t>招生简章</w:t>
      </w:r>
    </w:p>
    <w:p w14:paraId="47EB20B9">
      <w:pPr>
        <w:spacing w:line="480" w:lineRule="auto"/>
        <w:rPr>
          <w:rFonts w:ascii="楷体" w:hAnsi="楷体" w:eastAsia="楷体"/>
          <w:b/>
          <w:sz w:val="44"/>
          <w:szCs w:val="44"/>
        </w:rPr>
      </w:pPr>
      <w:r>
        <w:rPr>
          <w:rFonts w:hint="eastAsia" w:ascii="楷体" w:hAnsi="楷体" w:eastAsia="楷体"/>
        </w:rPr>
        <w:drawing>
          <wp:anchor distT="0" distB="0" distL="114300" distR="114300" simplePos="0" relativeHeight="251660288" behindDoc="0" locked="0" layoutInCell="1" allowOverlap="1">
            <wp:simplePos x="0" y="0"/>
            <wp:positionH relativeFrom="column">
              <wp:posOffset>-206375</wp:posOffset>
            </wp:positionH>
            <wp:positionV relativeFrom="paragraph">
              <wp:posOffset>544830</wp:posOffset>
            </wp:positionV>
            <wp:extent cx="5600065" cy="3287395"/>
            <wp:effectExtent l="0" t="0" r="635" b="8255"/>
            <wp:wrapNone/>
            <wp:docPr id="5" name="图片 5" descr="C:\Users\328-pc1\AppData\Local\Microsoft\Windows\INetCache\Content.Word\未标题_全景图00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328-pc1\AppData\Local\Microsoft\Windows\INetCache\Content.Word\未标题_全景图00a-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5600065" cy="3287395"/>
                    </a:xfrm>
                    <a:prstGeom prst="rect">
                      <a:avLst/>
                    </a:prstGeom>
                    <a:noFill/>
                    <a:ln>
                      <a:noFill/>
                    </a:ln>
                  </pic:spPr>
                </pic:pic>
              </a:graphicData>
            </a:graphic>
          </wp:anchor>
        </w:drawing>
      </w:r>
    </w:p>
    <w:p w14:paraId="0F259DEC">
      <w:pPr>
        <w:spacing w:line="280" w:lineRule="exact"/>
        <w:jc w:val="center"/>
        <w:rPr>
          <w:rFonts w:ascii="楷体" w:hAnsi="楷体" w:eastAsia="楷体"/>
          <w:b/>
          <w:sz w:val="44"/>
          <w:szCs w:val="44"/>
        </w:rPr>
      </w:pPr>
    </w:p>
    <w:p w14:paraId="73F41C73">
      <w:pPr>
        <w:spacing w:line="280" w:lineRule="exact"/>
        <w:jc w:val="center"/>
        <w:rPr>
          <w:rFonts w:ascii="楷体" w:hAnsi="楷体" w:eastAsia="楷体"/>
          <w:b/>
          <w:sz w:val="44"/>
          <w:szCs w:val="44"/>
        </w:rPr>
      </w:pPr>
    </w:p>
    <w:p w14:paraId="3D7A4243">
      <w:pPr>
        <w:spacing w:line="280" w:lineRule="exact"/>
        <w:jc w:val="center"/>
        <w:rPr>
          <w:rFonts w:ascii="楷体" w:hAnsi="楷体" w:eastAsia="楷体"/>
          <w:b/>
          <w:sz w:val="44"/>
          <w:szCs w:val="44"/>
        </w:rPr>
      </w:pPr>
    </w:p>
    <w:p w14:paraId="02BA390C">
      <w:pPr>
        <w:spacing w:line="280" w:lineRule="exact"/>
        <w:jc w:val="center"/>
        <w:rPr>
          <w:rFonts w:ascii="楷体" w:hAnsi="楷体" w:eastAsia="楷体"/>
          <w:b/>
          <w:sz w:val="44"/>
          <w:szCs w:val="44"/>
        </w:rPr>
      </w:pPr>
    </w:p>
    <w:p w14:paraId="21E0FDA0">
      <w:pPr>
        <w:spacing w:line="280" w:lineRule="exact"/>
        <w:jc w:val="center"/>
        <w:rPr>
          <w:rFonts w:ascii="楷体" w:hAnsi="楷体" w:eastAsia="楷体"/>
          <w:b/>
          <w:sz w:val="44"/>
          <w:szCs w:val="44"/>
        </w:rPr>
      </w:pPr>
    </w:p>
    <w:p w14:paraId="53282894">
      <w:pPr>
        <w:spacing w:line="280" w:lineRule="exact"/>
        <w:jc w:val="center"/>
        <w:rPr>
          <w:rFonts w:ascii="楷体" w:hAnsi="楷体" w:eastAsia="楷体"/>
          <w:b/>
          <w:sz w:val="44"/>
          <w:szCs w:val="44"/>
        </w:rPr>
      </w:pPr>
    </w:p>
    <w:p w14:paraId="1B073EA4">
      <w:pPr>
        <w:spacing w:line="280" w:lineRule="exact"/>
        <w:jc w:val="center"/>
        <w:rPr>
          <w:rFonts w:ascii="楷体" w:hAnsi="楷体" w:eastAsia="楷体"/>
          <w:b/>
          <w:sz w:val="44"/>
          <w:szCs w:val="44"/>
        </w:rPr>
      </w:pPr>
    </w:p>
    <w:p w14:paraId="6C006B12">
      <w:pPr>
        <w:spacing w:line="280" w:lineRule="exact"/>
        <w:rPr>
          <w:rFonts w:ascii="楷体" w:hAnsi="楷体" w:eastAsia="楷体"/>
          <w:b/>
          <w:szCs w:val="24"/>
        </w:rPr>
      </w:pPr>
    </w:p>
    <w:p w14:paraId="4EF0721C">
      <w:pPr>
        <w:spacing w:line="280" w:lineRule="exact"/>
        <w:rPr>
          <w:rFonts w:ascii="楷体" w:hAnsi="楷体" w:eastAsia="楷体"/>
          <w:b/>
          <w:szCs w:val="24"/>
        </w:rPr>
      </w:pPr>
    </w:p>
    <w:p w14:paraId="5468713E">
      <w:pPr>
        <w:spacing w:line="280" w:lineRule="exact"/>
        <w:rPr>
          <w:rFonts w:ascii="楷体" w:hAnsi="楷体" w:eastAsia="楷体"/>
          <w:b/>
          <w:szCs w:val="24"/>
        </w:rPr>
      </w:pPr>
    </w:p>
    <w:p w14:paraId="2B707E4C">
      <w:pPr>
        <w:spacing w:line="280" w:lineRule="exact"/>
        <w:rPr>
          <w:rFonts w:ascii="楷体" w:hAnsi="楷体" w:eastAsia="楷体"/>
          <w:b/>
          <w:szCs w:val="24"/>
        </w:rPr>
      </w:pPr>
    </w:p>
    <w:p w14:paraId="0748AAA8">
      <w:pPr>
        <w:spacing w:line="280" w:lineRule="exact"/>
        <w:rPr>
          <w:rFonts w:ascii="楷体" w:hAnsi="楷体" w:eastAsia="楷体"/>
          <w:b/>
          <w:szCs w:val="24"/>
        </w:rPr>
      </w:pPr>
    </w:p>
    <w:p w14:paraId="70E489E1">
      <w:pPr>
        <w:spacing w:line="280" w:lineRule="exact"/>
        <w:rPr>
          <w:rFonts w:ascii="楷体" w:hAnsi="楷体" w:eastAsia="楷体"/>
          <w:b/>
          <w:szCs w:val="24"/>
        </w:rPr>
      </w:pPr>
    </w:p>
    <w:p w14:paraId="2F22B278">
      <w:pPr>
        <w:spacing w:line="280" w:lineRule="exact"/>
        <w:rPr>
          <w:rFonts w:ascii="楷体" w:hAnsi="楷体" w:eastAsia="楷体"/>
          <w:b/>
          <w:szCs w:val="24"/>
        </w:rPr>
      </w:pPr>
    </w:p>
    <w:p w14:paraId="7D2940EB">
      <w:pPr>
        <w:spacing w:line="280" w:lineRule="exact"/>
        <w:rPr>
          <w:rFonts w:ascii="楷体" w:hAnsi="楷体" w:eastAsia="楷体"/>
          <w:b/>
          <w:szCs w:val="24"/>
        </w:rPr>
      </w:pPr>
    </w:p>
    <w:p w14:paraId="364ADF83">
      <w:pPr>
        <w:spacing w:line="280" w:lineRule="exact"/>
        <w:rPr>
          <w:rFonts w:ascii="楷体" w:hAnsi="楷体" w:eastAsia="楷体"/>
          <w:b/>
          <w:szCs w:val="24"/>
        </w:rPr>
      </w:pPr>
    </w:p>
    <w:p w14:paraId="56180A23">
      <w:pPr>
        <w:spacing w:line="280" w:lineRule="exact"/>
        <w:rPr>
          <w:rFonts w:ascii="楷体" w:hAnsi="楷体" w:eastAsia="楷体"/>
          <w:b/>
          <w:szCs w:val="24"/>
        </w:rPr>
      </w:pPr>
    </w:p>
    <w:p w14:paraId="2AE656F6">
      <w:pPr>
        <w:spacing w:line="280" w:lineRule="exact"/>
        <w:rPr>
          <w:rFonts w:ascii="楷体" w:hAnsi="楷体" w:eastAsia="楷体"/>
          <w:b/>
          <w:szCs w:val="24"/>
        </w:rPr>
      </w:pPr>
    </w:p>
    <w:p w14:paraId="3B6A966F">
      <w:pPr>
        <w:spacing w:line="280" w:lineRule="exact"/>
        <w:rPr>
          <w:rFonts w:ascii="楷体" w:hAnsi="楷体" w:eastAsia="楷体"/>
          <w:b/>
          <w:szCs w:val="24"/>
        </w:rPr>
      </w:pPr>
    </w:p>
    <w:p w14:paraId="4D1554DC">
      <w:pPr>
        <w:spacing w:line="280" w:lineRule="exact"/>
        <w:rPr>
          <w:rFonts w:ascii="楷体" w:hAnsi="楷体" w:eastAsia="楷体"/>
          <w:b/>
          <w:szCs w:val="24"/>
        </w:rPr>
      </w:pPr>
    </w:p>
    <w:p w14:paraId="1098AA27">
      <w:pPr>
        <w:spacing w:line="280" w:lineRule="exact"/>
        <w:jc w:val="both"/>
        <w:rPr>
          <w:rFonts w:ascii="楷体" w:hAnsi="楷体" w:eastAsia="楷体"/>
          <w:b/>
          <w:szCs w:val="24"/>
        </w:rPr>
      </w:pPr>
    </w:p>
    <w:p w14:paraId="60D5D6D2">
      <w:pPr>
        <w:spacing w:line="280" w:lineRule="exact"/>
        <w:jc w:val="center"/>
        <w:rPr>
          <w:rFonts w:ascii="楷体" w:hAnsi="楷体" w:eastAsia="楷体"/>
          <w:b/>
          <w:szCs w:val="24"/>
        </w:rPr>
      </w:pPr>
    </w:p>
    <w:p w14:paraId="409A5A41">
      <w:pPr>
        <w:spacing w:line="280" w:lineRule="exact"/>
        <w:jc w:val="center"/>
        <w:rPr>
          <w:rFonts w:ascii="楷体" w:hAnsi="楷体" w:eastAsia="楷体"/>
          <w:b/>
          <w:szCs w:val="24"/>
        </w:rPr>
      </w:pPr>
      <w:r>
        <w:rPr>
          <w:rFonts w:hint="eastAsia" w:ascii="楷体" w:hAnsi="楷体" w:eastAsia="楷体"/>
          <w:b/>
          <w:szCs w:val="24"/>
        </w:rPr>
        <w:t>修读时间：202</w:t>
      </w:r>
      <w:r>
        <w:rPr>
          <w:rFonts w:hint="eastAsia" w:ascii="楷体" w:hAnsi="楷体" w:eastAsia="楷体"/>
          <w:b/>
          <w:szCs w:val="24"/>
          <w:lang w:val="en-US" w:eastAsia="zh-CN"/>
        </w:rPr>
        <w:t>5</w:t>
      </w:r>
      <w:r>
        <w:rPr>
          <w:rFonts w:hint="eastAsia" w:ascii="楷体" w:hAnsi="楷体" w:eastAsia="楷体"/>
          <w:b/>
          <w:szCs w:val="24"/>
        </w:rPr>
        <w:t>年</w:t>
      </w:r>
      <w:r>
        <w:rPr>
          <w:rFonts w:hint="eastAsia" w:ascii="楷体" w:hAnsi="楷体" w:eastAsia="楷体"/>
          <w:b/>
          <w:szCs w:val="24"/>
          <w:lang w:val="en-US" w:eastAsia="zh-CN"/>
        </w:rPr>
        <w:t>9</w:t>
      </w:r>
      <w:r>
        <w:rPr>
          <w:rFonts w:hint="eastAsia" w:ascii="楷体" w:hAnsi="楷体" w:eastAsia="楷体"/>
          <w:b/>
          <w:szCs w:val="24"/>
        </w:rPr>
        <w:t>月至202</w:t>
      </w:r>
      <w:r>
        <w:rPr>
          <w:rFonts w:hint="eastAsia" w:ascii="楷体" w:hAnsi="楷体" w:eastAsia="楷体"/>
          <w:b/>
          <w:szCs w:val="24"/>
          <w:lang w:val="en-US" w:eastAsia="zh-CN"/>
        </w:rPr>
        <w:t>6</w:t>
      </w:r>
      <w:r>
        <w:rPr>
          <w:rFonts w:hint="eastAsia" w:ascii="楷体" w:hAnsi="楷体" w:eastAsia="楷体"/>
          <w:b/>
          <w:szCs w:val="24"/>
        </w:rPr>
        <w:t>年</w:t>
      </w:r>
      <w:r>
        <w:rPr>
          <w:rFonts w:hint="eastAsia" w:ascii="楷体" w:hAnsi="楷体" w:eastAsia="楷体"/>
          <w:b/>
          <w:szCs w:val="24"/>
          <w:lang w:val="en-US" w:eastAsia="zh-CN"/>
        </w:rPr>
        <w:t>1</w:t>
      </w:r>
      <w:r>
        <w:rPr>
          <w:rFonts w:hint="eastAsia" w:ascii="楷体" w:hAnsi="楷体" w:eastAsia="楷体"/>
          <w:b/>
          <w:szCs w:val="24"/>
        </w:rPr>
        <w:t>月</w:t>
      </w:r>
    </w:p>
    <w:p w14:paraId="13499F56">
      <w:pPr>
        <w:spacing w:line="280" w:lineRule="exact"/>
        <w:jc w:val="center"/>
        <w:rPr>
          <w:rFonts w:hint="eastAsia" w:ascii="楷体" w:hAnsi="楷体" w:eastAsia="楷体"/>
          <w:b/>
          <w:szCs w:val="24"/>
        </w:rPr>
      </w:pPr>
      <w:r>
        <w:rPr>
          <w:rFonts w:hint="eastAsia" w:ascii="楷体" w:hAnsi="楷体" w:eastAsia="楷体"/>
          <w:b/>
          <w:szCs w:val="24"/>
        </w:rPr>
        <w:t>报名网址：</w:t>
      </w:r>
      <w:r>
        <w:rPr>
          <w:rFonts w:ascii="sans-serif" w:hAnsi="sans-serif" w:eastAsia="sans-serif" w:cs="sans-serif"/>
          <w:i w:val="0"/>
          <w:iCs w:val="0"/>
          <w:caps w:val="0"/>
          <w:color w:val="89BCEB"/>
          <w:spacing w:val="0"/>
          <w:sz w:val="21"/>
          <w:szCs w:val="21"/>
          <w:u w:val="single"/>
          <w:shd w:val="clear" w:fill="FFFFFF"/>
        </w:rPr>
        <w:fldChar w:fldCharType="begin"/>
      </w:r>
      <w:r>
        <w:rPr>
          <w:rFonts w:ascii="sans-serif" w:hAnsi="sans-serif" w:eastAsia="sans-serif" w:cs="sans-serif"/>
          <w:i w:val="0"/>
          <w:iCs w:val="0"/>
          <w:caps w:val="0"/>
          <w:color w:val="89BCEB"/>
          <w:spacing w:val="0"/>
          <w:sz w:val="21"/>
          <w:szCs w:val="21"/>
          <w:u w:val="single"/>
          <w:shd w:val="clear" w:fill="FFFFFF"/>
        </w:rPr>
        <w:instrText xml:space="preserve"> HYPERLINK "https://hmt.szu.edu.cn/exchange-project/198.html" \t "https://hmt.szu.edu.cn/szuSafeSecretGo/_blank" </w:instrText>
      </w:r>
      <w:r>
        <w:rPr>
          <w:rFonts w:ascii="sans-serif" w:hAnsi="sans-serif" w:eastAsia="sans-serif" w:cs="sans-serif"/>
          <w:i w:val="0"/>
          <w:iCs w:val="0"/>
          <w:caps w:val="0"/>
          <w:color w:val="89BCEB"/>
          <w:spacing w:val="0"/>
          <w:sz w:val="21"/>
          <w:szCs w:val="21"/>
          <w:u w:val="single"/>
          <w:shd w:val="clear" w:fill="FFFFFF"/>
        </w:rPr>
        <w:fldChar w:fldCharType="separate"/>
      </w:r>
      <w:r>
        <w:rPr>
          <w:rStyle w:val="15"/>
          <w:rFonts w:hint="default" w:ascii="sans-serif" w:hAnsi="sans-serif" w:eastAsia="sans-serif" w:cs="sans-serif"/>
          <w:i w:val="0"/>
          <w:iCs w:val="0"/>
          <w:caps w:val="0"/>
          <w:color w:val="89BCEB"/>
          <w:spacing w:val="0"/>
          <w:sz w:val="21"/>
          <w:szCs w:val="21"/>
          <w:u w:val="single"/>
          <w:shd w:val="clear" w:fill="FFFFFF"/>
        </w:rPr>
        <w:t>hmt.szu.edu.cn/exchange-project/198.html</w:t>
      </w:r>
      <w:r>
        <w:rPr>
          <w:rFonts w:hint="default" w:ascii="sans-serif" w:hAnsi="sans-serif" w:eastAsia="sans-serif" w:cs="sans-serif"/>
          <w:i w:val="0"/>
          <w:iCs w:val="0"/>
          <w:caps w:val="0"/>
          <w:color w:val="89BCEB"/>
          <w:spacing w:val="0"/>
          <w:sz w:val="21"/>
          <w:szCs w:val="21"/>
          <w:u w:val="single"/>
          <w:shd w:val="clear" w:fill="FFFFFF"/>
        </w:rPr>
        <w:fldChar w:fldCharType="end"/>
      </w:r>
    </w:p>
    <w:p w14:paraId="0F7DB300">
      <w:pPr>
        <w:spacing w:line="280" w:lineRule="exact"/>
        <w:jc w:val="center"/>
        <w:rPr>
          <w:rFonts w:hint="eastAsia" w:ascii="楷体" w:hAnsi="楷体" w:eastAsia="楷体"/>
          <w:b/>
          <w:szCs w:val="24"/>
        </w:rPr>
      </w:pPr>
    </w:p>
    <w:p w14:paraId="4D9C3BF9">
      <w:pPr>
        <w:spacing w:line="280" w:lineRule="exact"/>
        <w:jc w:val="center"/>
        <w:rPr>
          <w:rFonts w:hint="eastAsia" w:ascii="楷体" w:hAnsi="楷体"/>
          <w:kern w:val="0"/>
        </w:rPr>
      </w:pPr>
      <w:r>
        <w:rPr>
          <w:rFonts w:hint="eastAsia" w:ascii="楷体" w:hAnsi="楷体" w:eastAsia="楷体"/>
        </w:rPr>
        <w:t>（20</w:t>
      </w:r>
      <w:r>
        <w:rPr>
          <w:rFonts w:ascii="楷体" w:hAnsi="楷体" w:eastAsia="楷体"/>
        </w:rPr>
        <w:t>2</w:t>
      </w:r>
      <w:r>
        <w:rPr>
          <w:rFonts w:hint="eastAsia" w:ascii="楷体" w:hAnsi="楷体" w:eastAsia="楷体"/>
          <w:lang w:val="en-US" w:eastAsia="zh-CN"/>
        </w:rPr>
        <w:t>5</w:t>
      </w:r>
      <w:r>
        <w:rPr>
          <w:rFonts w:hint="eastAsia" w:ascii="楷体" w:hAnsi="楷体" w:eastAsia="楷体"/>
        </w:rPr>
        <w:t>/</w:t>
      </w:r>
      <w:r>
        <w:rPr>
          <w:rFonts w:hint="eastAsia" w:ascii="楷体" w:hAnsi="楷体" w:eastAsia="楷体"/>
          <w:lang w:val="en-US" w:eastAsia="zh-CN"/>
        </w:rPr>
        <w:t>3</w:t>
      </w:r>
      <w:r>
        <w:rPr>
          <w:rFonts w:ascii="楷体" w:hAnsi="楷体" w:eastAsia="楷体"/>
        </w:rPr>
        <w:t>/</w:t>
      </w:r>
      <w:r>
        <w:rPr>
          <w:rFonts w:hint="eastAsia" w:ascii="楷体" w:hAnsi="楷体" w:eastAsia="楷体"/>
          <w:lang w:val="en-US" w:eastAsia="zh-CN"/>
        </w:rPr>
        <w:t>1</w:t>
      </w:r>
      <w:r>
        <w:rPr>
          <w:rFonts w:ascii="楷体" w:hAnsi="楷体" w:eastAsia="楷体"/>
        </w:rPr>
        <w:t>-</w:t>
      </w:r>
      <w:r>
        <w:rPr>
          <w:rFonts w:hint="eastAsia" w:ascii="楷体" w:hAnsi="楷体" w:eastAsia="楷体"/>
          <w:lang w:val="en-US" w:eastAsia="zh-CN"/>
        </w:rPr>
        <w:t>4</w:t>
      </w:r>
      <w:r>
        <w:rPr>
          <w:rFonts w:ascii="楷体" w:hAnsi="楷体" w:eastAsia="楷体"/>
        </w:rPr>
        <w:t>/30</w:t>
      </w:r>
      <w:r>
        <w:rPr>
          <w:rFonts w:hint="eastAsia" w:ascii="楷体" w:hAnsi="楷体" w:eastAsia="楷体"/>
        </w:rPr>
        <w:t>）</w:t>
      </w:r>
    </w:p>
    <w:p w14:paraId="329432DA">
      <w:pPr>
        <w:pStyle w:val="5"/>
        <w:keepNext w:val="0"/>
        <w:keepLines w:val="0"/>
        <w:spacing w:line="280" w:lineRule="exact"/>
        <w:rPr>
          <w:rFonts w:hint="eastAsia" w:ascii="楷体" w:hAnsi="楷体"/>
        </w:rPr>
      </w:pPr>
    </w:p>
    <w:p w14:paraId="1ED85EA7">
      <w:pPr>
        <w:pStyle w:val="5"/>
        <w:keepNext w:val="0"/>
        <w:keepLines w:val="0"/>
        <w:spacing w:line="280" w:lineRule="exact"/>
        <w:rPr>
          <w:rFonts w:hint="eastAsia" w:ascii="楷体" w:hAnsi="楷体"/>
        </w:rPr>
      </w:pPr>
    </w:p>
    <w:p w14:paraId="7364196E">
      <w:pPr>
        <w:pStyle w:val="5"/>
        <w:keepNext w:val="0"/>
        <w:keepLines w:val="0"/>
        <w:spacing w:line="280" w:lineRule="exact"/>
        <w:rPr>
          <w:rFonts w:hint="eastAsia" w:ascii="楷体" w:hAnsi="楷体"/>
        </w:rPr>
      </w:pPr>
      <w:r>
        <w:rPr>
          <w:rFonts w:hint="eastAsia" w:ascii="楷体" w:hAnsi="楷体"/>
        </w:rPr>
        <w:t>一、深圳大学简介</w:t>
      </w:r>
    </w:p>
    <w:p w14:paraId="4402619A">
      <w:pPr>
        <w:spacing w:line="280" w:lineRule="exact"/>
        <w:ind w:left="-424" w:leftChars="-123" w:right="-365" w:rightChars="-106" w:firstLine="690" w:firstLineChars="200"/>
        <w:rPr>
          <w:rFonts w:hint="eastAsia" w:ascii="楷体" w:hAnsi="楷体" w:eastAsia="楷体"/>
          <w:b/>
        </w:rPr>
      </w:pPr>
      <w:r>
        <w:rPr>
          <w:rFonts w:hint="eastAsia" w:ascii="楷体" w:hAnsi="楷体" w:eastAsia="楷体"/>
          <w:b/>
        </w:rPr>
        <w:t>特区大学、窗口大学、实验大学</w:t>
      </w:r>
    </w:p>
    <w:p w14:paraId="691D0D15">
      <w:pPr>
        <w:spacing w:line="280" w:lineRule="exact"/>
        <w:ind w:left="-424" w:leftChars="-123" w:right="-365" w:rightChars="-106" w:firstLine="690" w:firstLineChars="200"/>
        <w:rPr>
          <w:rFonts w:ascii="楷体" w:hAnsi="楷体" w:eastAsia="楷体"/>
          <w:b/>
        </w:rPr>
      </w:pPr>
      <w:r>
        <w:rPr>
          <w:rFonts w:hint="eastAsia" w:ascii="楷体" w:hAnsi="楷体" w:eastAsia="楷体"/>
          <w:b/>
        </w:rPr>
        <w:t>https://www.szu.edu.cn/xxgk/xxjj.htm</w:t>
      </w:r>
    </w:p>
    <w:p w14:paraId="7B25D0EC">
      <w:pPr>
        <w:spacing w:line="280" w:lineRule="exact"/>
        <w:ind w:left="-424" w:leftChars="-123" w:right="-365" w:rightChars="-106" w:firstLine="690" w:firstLineChars="200"/>
        <w:rPr>
          <w:rFonts w:ascii="楷体" w:hAnsi="楷体" w:eastAsia="楷体"/>
          <w:b/>
        </w:rPr>
      </w:pPr>
      <w:r>
        <w:rPr>
          <w:rFonts w:ascii="楷体" w:hAnsi="楷体" w:eastAsia="楷体"/>
          <w:b/>
        </w:rPr>
        <w:t xml:space="preserve"> </w:t>
      </w:r>
    </w:p>
    <w:p w14:paraId="32F03DFE">
      <w:pPr>
        <w:spacing w:line="280" w:lineRule="exact"/>
        <w:ind w:left="-424" w:leftChars="-123" w:right="-365" w:rightChars="-106" w:firstLine="690" w:firstLineChars="200"/>
        <w:rPr>
          <w:rFonts w:ascii="楷体" w:hAnsi="楷体" w:eastAsia="楷体"/>
          <w:b/>
        </w:rPr>
      </w:pPr>
    </w:p>
    <w:p w14:paraId="02BF6F57">
      <w:pPr>
        <w:spacing w:line="280" w:lineRule="exact"/>
        <w:ind w:left="-424" w:leftChars="-123" w:right="-365" w:rightChars="-106" w:firstLine="690" w:firstLineChars="200"/>
        <w:rPr>
          <w:rFonts w:ascii="楷体" w:hAnsi="楷体" w:eastAsia="楷体"/>
          <w:szCs w:val="24"/>
        </w:rPr>
      </w:pPr>
      <w:r>
        <w:rPr>
          <w:rFonts w:ascii="楷体" w:hAnsi="楷体" w:eastAsia="楷体"/>
          <w:szCs w:val="24"/>
        </w:rPr>
        <w:t>深圳大学1983年经教育部批准设立，肩负着为特区培养人才和为国家高等教育改革探路的光荣使命。中央、教育部和地方高度重视深圳大学建设，组织北大援建中文、外语类学科，清华援建电子、建筑类学科，人大援建经济、法律类学科，一大批知名学者云集深圳大学。建校伊始，学校在高校管理体制上锐意改革，在奖学金、学分制、勤工俭学等方面进行了积极探索，率先在国内实行毕业生不包分配和双向选择制度，推行教职员工全员聘任制度和后勤部门社会化管理改革，为中国高等教育改革做出了重要贡献。深圳大学是国家大学生文化素质教育基地、全国文明校园、全国民族团结进步示范学校。</w:t>
      </w:r>
    </w:p>
    <w:p w14:paraId="7CEE3E55">
      <w:pPr>
        <w:spacing w:line="280" w:lineRule="exact"/>
        <w:ind w:left="-424" w:leftChars="-123" w:right="-365" w:rightChars="-106" w:firstLine="690" w:firstLineChars="200"/>
        <w:rPr>
          <w:rFonts w:ascii="楷体" w:hAnsi="楷体" w:eastAsia="楷体"/>
          <w:szCs w:val="24"/>
        </w:rPr>
      </w:pPr>
      <w:r>
        <w:rPr>
          <w:rFonts w:ascii="楷体" w:hAnsi="楷体" w:eastAsia="楷体"/>
          <w:szCs w:val="24"/>
        </w:rPr>
        <w:t>建校42年，深圳大学秉承“自立、自律、自强”的校训，紧随特区，锐意改革、快速发展，在较短的时间内形成了从学士、硕士到博士的完整人才培养体系以及多层次的科学研究和社会服务体系，形成了“特区大学、窗口大学、实验大学”的办学特色，培养了近30万各类创新创业人才，95%以上扎根粤港澳大湾区，为特区发展和国家现代化建设做出了重要贡献。特别是进入新时代以来，学校实施高水平大学建设发展战略，成为内地进步最快的大学之一，综合实力得到全面快速提升，创新创业人才培养、人事管理体制等领域的改革走在全国前列。目前，学校已经成为一所特色鲜明、实力雄厚、在国内外具有良好声誉和重要影响力的高水平综合性大学。</w:t>
      </w:r>
    </w:p>
    <w:p w14:paraId="0EBE32C7">
      <w:pPr>
        <w:spacing w:line="280" w:lineRule="exact"/>
        <w:ind w:left="-424" w:leftChars="-123" w:right="-365" w:rightChars="-106" w:firstLine="690" w:firstLineChars="200"/>
        <w:rPr>
          <w:rFonts w:hint="eastAsia" w:ascii="楷体" w:hAnsi="楷体" w:eastAsia="楷体"/>
          <w:szCs w:val="24"/>
        </w:rPr>
      </w:pPr>
      <w:r>
        <w:rPr>
          <w:rFonts w:hint="eastAsia" w:ascii="楷体" w:hAnsi="楷体" w:eastAsia="楷体"/>
          <w:szCs w:val="24"/>
        </w:rPr>
        <w:t>深圳大学现有粤海、丽湖两个校区，校园总占地面积2.72平方公里，总建筑面积200.68万平方米。大学现有普通高等教育在校生46617人，其中本科生29397人、硕士研究生15496人、博士研究生1115人、留学生609人；另有南特商学院中外合作办学硕士研究生158人，有成人教育学生22455人。学校学科门类齐全、综合性强，涵盖哲学、文学、经济学、法学、教育学、理学、工学、管理学、医学、历史学、艺术学、农学等12个学科门类。</w:t>
      </w:r>
    </w:p>
    <w:p w14:paraId="3E958C66">
      <w:pPr>
        <w:spacing w:line="280" w:lineRule="exact"/>
        <w:ind w:left="-424" w:leftChars="-123" w:right="-365" w:rightChars="-106" w:firstLine="690" w:firstLineChars="200"/>
        <w:rPr>
          <w:rFonts w:hint="default"/>
          <w:lang w:val="en-US" w:eastAsia="zh-CN"/>
        </w:rPr>
      </w:pPr>
      <w:r>
        <w:rPr>
          <w:rFonts w:hint="eastAsia" w:ascii="楷体" w:hAnsi="楷体" w:eastAsia="楷体"/>
          <w:szCs w:val="24"/>
        </w:rPr>
        <w:t>当前，深圳大学积极服务粤港澳大湾区和深圳先行示范区建设等国家重大战略需求，坚持文化引领，强化创新驱动，追求内涵发展，加快创建世界一流综合性大学，为建设新时代中国特色社会主义标杆大学而努力奋斗</w:t>
      </w:r>
      <w:r>
        <w:rPr>
          <w:rFonts w:hint="eastAsia" w:ascii="楷体" w:hAnsi="楷体" w:eastAsia="楷体"/>
          <w:szCs w:val="24"/>
          <w:lang w:eastAsia="zh-CN"/>
        </w:rPr>
        <w:t>！</w:t>
      </w:r>
    </w:p>
    <w:p w14:paraId="79669746">
      <w:pPr>
        <w:pStyle w:val="5"/>
        <w:keepNext w:val="0"/>
        <w:keepLines w:val="0"/>
        <w:spacing w:before="0" w:after="0" w:line="240" w:lineRule="auto"/>
        <w:jc w:val="both"/>
        <w:rPr>
          <w:rFonts w:hint="eastAsia" w:ascii="楷体" w:hAnsi="楷体"/>
          <w:b/>
          <w:bCs/>
          <w:lang w:val="en-US" w:eastAsia="zh-CN"/>
        </w:rPr>
      </w:pPr>
    </w:p>
    <w:p w14:paraId="1858E5B9">
      <w:pPr>
        <w:pStyle w:val="5"/>
        <w:keepNext w:val="0"/>
        <w:keepLines w:val="0"/>
        <w:spacing w:before="0" w:after="0" w:line="240" w:lineRule="auto"/>
        <w:rPr>
          <w:rFonts w:hint="eastAsia" w:ascii="楷体" w:hAnsi="楷体"/>
          <w:b/>
          <w:bCs/>
        </w:rPr>
      </w:pPr>
      <w:r>
        <w:rPr>
          <w:rFonts w:hint="eastAsia" w:ascii="楷体" w:hAnsi="楷体"/>
          <w:b/>
          <w:bCs/>
          <w:lang w:val="en-US" w:eastAsia="zh-CN"/>
        </w:rPr>
        <w:t>二、</w:t>
      </w:r>
      <w:r>
        <w:rPr>
          <w:rFonts w:hint="eastAsia" w:ascii="楷体" w:hAnsi="楷体"/>
          <w:b/>
          <w:bCs/>
        </w:rPr>
        <w:t>选课要求</w:t>
      </w:r>
    </w:p>
    <w:p w14:paraId="7D1F0C25">
      <w:pPr>
        <w:pStyle w:val="17"/>
        <w:spacing w:line="280" w:lineRule="exact"/>
        <w:ind w:firstLine="0" w:firstLineChars="0"/>
        <w:rPr>
          <w:rFonts w:ascii="楷体" w:hAnsi="楷体" w:eastAsia="楷体" w:cs="楷体"/>
          <w:szCs w:val="28"/>
        </w:rPr>
      </w:pPr>
      <w:r>
        <w:rPr>
          <w:rFonts w:hint="eastAsia" w:ascii="楷体" w:hAnsi="楷体" w:eastAsia="楷体" w:cs="楷体"/>
          <w:b/>
          <w:bCs/>
          <w:szCs w:val="28"/>
          <w:lang w:val="en-US" w:eastAsia="zh-CN"/>
        </w:rPr>
        <w:t>（一）</w:t>
      </w:r>
      <w:r>
        <w:rPr>
          <w:rFonts w:hint="eastAsia" w:ascii="楷体" w:hAnsi="楷体" w:eastAsia="楷体" w:cs="楷体"/>
          <w:szCs w:val="28"/>
          <w:lang w:val="en-US" w:eastAsia="zh-CN"/>
        </w:rPr>
        <w:t>优先选择本专业课程，可根据实际情况选修其他专业课程</w:t>
      </w:r>
      <w:r>
        <w:rPr>
          <w:rFonts w:hint="eastAsia" w:ascii="楷体" w:hAnsi="楷体" w:eastAsia="楷体" w:cs="楷体"/>
          <w:szCs w:val="28"/>
        </w:rPr>
        <w:t>。</w:t>
      </w:r>
    </w:p>
    <w:p w14:paraId="5C5690D5">
      <w:pPr>
        <w:pStyle w:val="17"/>
        <w:spacing w:line="280" w:lineRule="exact"/>
        <w:ind w:firstLine="0" w:firstLineChars="0"/>
        <w:rPr>
          <w:rFonts w:ascii="楷体" w:hAnsi="楷体" w:eastAsia="楷体" w:cs="楷体"/>
          <w:szCs w:val="28"/>
        </w:rPr>
      </w:pPr>
      <w:r>
        <w:rPr>
          <w:rFonts w:hint="eastAsia" w:ascii="楷体" w:hAnsi="楷体" w:eastAsia="楷体" w:cs="楷体"/>
          <w:b/>
          <w:szCs w:val="28"/>
          <w:lang w:eastAsia="zh-CN"/>
        </w:rPr>
        <w:t>（</w:t>
      </w:r>
      <w:r>
        <w:rPr>
          <w:rFonts w:hint="eastAsia" w:ascii="楷体" w:hAnsi="楷体" w:eastAsia="楷体" w:cs="楷体"/>
          <w:b/>
          <w:szCs w:val="28"/>
          <w:lang w:val="en-US" w:eastAsia="zh-CN"/>
        </w:rPr>
        <w:t>二）</w:t>
      </w:r>
      <w:r>
        <w:rPr>
          <w:rFonts w:ascii="楷体" w:hAnsi="楷体" w:eastAsia="楷体" w:cs="楷体"/>
          <w:b/>
          <w:szCs w:val="28"/>
        </w:rPr>
        <w:t xml:space="preserve"> </w:t>
      </w:r>
      <w:r>
        <w:rPr>
          <w:rFonts w:hint="eastAsia" w:ascii="楷体" w:hAnsi="楷体" w:eastAsia="楷体" w:cs="楷体"/>
          <w:szCs w:val="28"/>
        </w:rPr>
        <w:t>要求每学期最低修读</w:t>
      </w:r>
      <w:r>
        <w:rPr>
          <w:rFonts w:hint="eastAsia" w:ascii="楷体" w:hAnsi="楷体" w:eastAsia="楷体" w:cs="楷体"/>
          <w:b/>
          <w:color w:val="FF0000"/>
          <w:szCs w:val="28"/>
        </w:rPr>
        <w:t>8</w:t>
      </w:r>
      <w:r>
        <w:rPr>
          <w:rFonts w:hint="eastAsia" w:ascii="楷体" w:hAnsi="楷体" w:eastAsia="楷体" w:cs="楷体"/>
          <w:szCs w:val="28"/>
        </w:rPr>
        <w:t>个学分，最高修读</w:t>
      </w:r>
      <w:r>
        <w:rPr>
          <w:rFonts w:ascii="楷体" w:hAnsi="楷体" w:eastAsia="楷体" w:cs="楷体"/>
          <w:b/>
          <w:color w:val="FF0000"/>
          <w:szCs w:val="28"/>
        </w:rPr>
        <w:t>28</w:t>
      </w:r>
      <w:r>
        <w:rPr>
          <w:rFonts w:hint="eastAsia" w:ascii="楷体" w:hAnsi="楷体" w:eastAsia="楷体" w:cs="楷体"/>
          <w:szCs w:val="28"/>
        </w:rPr>
        <w:t>个学分。</w:t>
      </w:r>
    </w:p>
    <w:p w14:paraId="683B111F">
      <w:pPr>
        <w:pStyle w:val="17"/>
        <w:spacing w:line="280" w:lineRule="exact"/>
        <w:ind w:firstLine="0" w:firstLineChars="0"/>
        <w:rPr>
          <w:rFonts w:hint="eastAsia" w:ascii="楷体" w:hAnsi="楷体" w:eastAsia="楷体" w:cs="楷体"/>
          <w:szCs w:val="28"/>
        </w:rPr>
      </w:pPr>
      <w:r>
        <w:rPr>
          <w:rFonts w:hint="eastAsia" w:ascii="楷体" w:hAnsi="楷体" w:eastAsia="楷体" w:cs="楷体"/>
          <w:b/>
          <w:szCs w:val="28"/>
          <w:lang w:eastAsia="zh-CN"/>
        </w:rPr>
        <w:t>（</w:t>
      </w:r>
      <w:r>
        <w:rPr>
          <w:rFonts w:hint="eastAsia" w:ascii="楷体" w:hAnsi="楷体" w:eastAsia="楷体" w:cs="楷体"/>
          <w:b/>
          <w:szCs w:val="28"/>
          <w:lang w:val="en-US" w:eastAsia="zh-CN"/>
        </w:rPr>
        <w:t>三）</w:t>
      </w:r>
      <w:r>
        <w:rPr>
          <w:rFonts w:hint="eastAsia" w:ascii="楷体" w:hAnsi="楷体" w:eastAsia="楷体" w:cs="楷体"/>
          <w:szCs w:val="28"/>
        </w:rPr>
        <w:t>学生需在报名网站备注自己的专业，开学之后，可通过深圳大学选课网站选择修读的课程。如在选课过程中遇到任何问题，可联系深圳大学港澳台事务办公室老师协助。选课结束之后，所选课程不可以更改。</w:t>
      </w:r>
    </w:p>
    <w:p w14:paraId="1EE325ED">
      <w:pPr>
        <w:spacing w:line="280" w:lineRule="exact"/>
        <w:rPr>
          <w:rFonts w:hint="eastAsia" w:ascii="楷体" w:hAnsi="楷体" w:eastAsia="楷体" w:cs="楷体"/>
          <w:szCs w:val="28"/>
          <w:lang w:val="en-US" w:eastAsia="zh-CN"/>
        </w:rPr>
      </w:pPr>
      <w:r>
        <w:rPr>
          <w:rFonts w:hint="eastAsia" w:ascii="楷体" w:hAnsi="楷体" w:eastAsia="楷体" w:cs="楷体"/>
          <w:b/>
          <w:szCs w:val="28"/>
          <w:lang w:val="en-US" w:eastAsia="zh-CN"/>
        </w:rPr>
        <w:t>（四）</w:t>
      </w:r>
      <w:r>
        <w:rPr>
          <w:rFonts w:ascii="楷体" w:hAnsi="楷体" w:eastAsia="楷体" w:cs="楷体"/>
          <w:b/>
          <w:szCs w:val="28"/>
        </w:rPr>
        <w:t xml:space="preserve"> </w:t>
      </w:r>
      <w:r>
        <w:rPr>
          <w:rFonts w:hint="eastAsia" w:ascii="楷体" w:hAnsi="楷体" w:eastAsia="楷体" w:cs="楷体"/>
          <w:szCs w:val="28"/>
          <w:lang w:val="en-US" w:eastAsia="zh-CN"/>
        </w:rPr>
        <w:t>课程查询：</w:t>
      </w:r>
    </w:p>
    <w:p w14:paraId="2123DB37">
      <w:pPr>
        <w:spacing w:line="280" w:lineRule="exact"/>
        <w:rPr>
          <w:rFonts w:hint="eastAsia" w:ascii="楷体" w:hAnsi="楷体" w:eastAsia="楷体" w:cs="楷体"/>
          <w:szCs w:val="28"/>
        </w:rPr>
      </w:pPr>
      <w:r>
        <w:rPr>
          <w:rFonts w:hint="eastAsia" w:ascii="楷体" w:hAnsi="楷体" w:eastAsia="楷体" w:cs="楷体"/>
          <w:szCs w:val="28"/>
          <w:lang w:val="en-US" w:eastAsia="zh-CN"/>
        </w:rPr>
        <w:t>登录</w:t>
      </w:r>
      <w:r>
        <w:rPr>
          <w:rFonts w:hint="eastAsia" w:ascii="楷体" w:hAnsi="楷体" w:eastAsia="楷体" w:cs="楷体"/>
          <w:szCs w:val="28"/>
        </w:rPr>
        <w:fldChar w:fldCharType="begin"/>
      </w:r>
      <w:r>
        <w:rPr>
          <w:rFonts w:hint="eastAsia" w:ascii="楷体" w:hAnsi="楷体" w:eastAsia="楷体" w:cs="楷体"/>
          <w:szCs w:val="28"/>
        </w:rPr>
        <w:instrText xml:space="preserve"> HYPERLINK "https://szupu.szu.edu.cn/" </w:instrText>
      </w:r>
      <w:r>
        <w:rPr>
          <w:rFonts w:hint="eastAsia" w:ascii="楷体" w:hAnsi="楷体" w:eastAsia="楷体" w:cs="楷体"/>
          <w:szCs w:val="28"/>
        </w:rPr>
        <w:fldChar w:fldCharType="separate"/>
      </w:r>
      <w:r>
        <w:rPr>
          <w:rStyle w:val="15"/>
          <w:rFonts w:hint="eastAsia" w:ascii="楷体" w:hAnsi="楷体" w:eastAsia="楷体" w:cs="楷体"/>
          <w:szCs w:val="28"/>
        </w:rPr>
        <w:t>https://szupu.szu.edu.cn/</w:t>
      </w:r>
      <w:r>
        <w:rPr>
          <w:rFonts w:hint="eastAsia" w:ascii="楷体" w:hAnsi="楷体" w:eastAsia="楷体" w:cs="楷体"/>
          <w:szCs w:val="28"/>
        </w:rPr>
        <w:fldChar w:fldCharType="end"/>
      </w:r>
    </w:p>
    <w:p w14:paraId="5D4F30A3">
      <w:pPr>
        <w:spacing w:line="280" w:lineRule="exact"/>
        <w:jc w:val="left"/>
        <w:rPr>
          <w:rFonts w:hint="eastAsia" w:ascii="楷体" w:hAnsi="楷体" w:eastAsia="楷体" w:cs="楷体"/>
          <w:szCs w:val="28"/>
          <w:lang w:val="en-US" w:eastAsia="zh-CN"/>
        </w:rPr>
      </w:pPr>
      <w:r>
        <w:rPr>
          <w:rFonts w:hint="eastAsia" w:ascii="楷体" w:hAnsi="楷体" w:eastAsia="楷体" w:cs="楷体"/>
          <w:szCs w:val="28"/>
          <w:lang w:val="en-US" w:eastAsia="zh-CN"/>
        </w:rPr>
        <w:t>选择“Study in SZU”</w:t>
      </w:r>
    </w:p>
    <w:p w14:paraId="0EF200C3">
      <w:pPr>
        <w:spacing w:line="280" w:lineRule="exact"/>
        <w:jc w:val="left"/>
        <w:rPr>
          <w:rFonts w:hint="default" w:ascii="楷体" w:hAnsi="楷体" w:eastAsia="楷体" w:cs="楷体"/>
          <w:szCs w:val="28"/>
          <w:lang w:val="en-US" w:eastAsia="zh-CN"/>
        </w:rPr>
      </w:pPr>
      <w:r>
        <w:rPr>
          <w:rFonts w:hint="eastAsia" w:ascii="楷体" w:hAnsi="楷体" w:eastAsia="楷体" w:cs="楷体"/>
          <w:szCs w:val="28"/>
          <w:lang w:val="en-US" w:eastAsia="zh-CN"/>
        </w:rPr>
        <w:t>选择“Exchange Student</w:t>
      </w:r>
      <w:r>
        <w:rPr>
          <w:rFonts w:hint="default" w:ascii="楷体" w:hAnsi="楷体" w:eastAsia="楷体" w:cs="楷体"/>
          <w:szCs w:val="28"/>
          <w:lang w:val="en-US" w:eastAsia="zh-CN"/>
        </w:rPr>
        <w:t>”</w:t>
      </w:r>
    </w:p>
    <w:p w14:paraId="029880B8">
      <w:pPr>
        <w:spacing w:line="280" w:lineRule="exact"/>
        <w:jc w:val="left"/>
        <w:rPr>
          <w:rFonts w:hint="default" w:ascii="楷体" w:hAnsi="楷体" w:eastAsia="楷体" w:cs="楷体"/>
          <w:szCs w:val="28"/>
          <w:lang w:val="en-US" w:eastAsia="zh-CN"/>
        </w:rPr>
      </w:pPr>
      <w:r>
        <w:rPr>
          <w:rFonts w:hint="eastAsia" w:ascii="楷体" w:hAnsi="楷体" w:eastAsia="楷体" w:cs="楷体"/>
          <w:szCs w:val="28"/>
          <w:lang w:val="en-US" w:eastAsia="zh-CN"/>
        </w:rPr>
        <w:t>选择“Application Guidelines-Exchange Students Program</w:t>
      </w:r>
      <w:r>
        <w:rPr>
          <w:rFonts w:hint="default" w:ascii="楷体" w:hAnsi="楷体" w:eastAsia="楷体" w:cs="楷体"/>
          <w:szCs w:val="28"/>
          <w:lang w:val="en-US" w:eastAsia="zh-CN"/>
        </w:rPr>
        <w:t>”</w:t>
      </w:r>
    </w:p>
    <w:p w14:paraId="5C9CD475">
      <w:pPr>
        <w:spacing w:line="280" w:lineRule="exact"/>
        <w:jc w:val="left"/>
        <w:rPr>
          <w:rFonts w:hint="eastAsia" w:ascii="楷体" w:hAnsi="楷体"/>
        </w:rPr>
      </w:pPr>
      <w:r>
        <w:rPr>
          <w:rFonts w:hint="eastAsia" w:ascii="楷体" w:hAnsi="楷体" w:eastAsia="楷体" w:cs="楷体"/>
          <w:szCs w:val="28"/>
          <w:lang w:val="en-US" w:eastAsia="zh-CN"/>
        </w:rPr>
        <w:t>选择“Courses available for exchange students</w:t>
      </w:r>
      <w:r>
        <w:rPr>
          <w:rFonts w:hint="default" w:ascii="楷体" w:hAnsi="楷体" w:eastAsia="楷体" w:cs="楷体"/>
          <w:szCs w:val="28"/>
          <w:lang w:val="en-US" w:eastAsia="zh-CN"/>
        </w:rPr>
        <w:t>”</w:t>
      </w:r>
      <w:r>
        <w:rPr>
          <w:rFonts w:hint="eastAsia" w:ascii="楷体" w:hAnsi="楷体" w:eastAsia="楷体" w:cs="楷体"/>
          <w:szCs w:val="28"/>
          <w:lang w:val="en-US" w:eastAsia="zh-CN"/>
        </w:rPr>
        <w:t>-“</w:t>
      </w:r>
      <w:r>
        <w:rPr>
          <w:rFonts w:hint="eastAsia" w:ascii="楷体" w:hAnsi="楷体" w:eastAsia="楷体" w:cs="楷体"/>
          <w:szCs w:val="28"/>
          <w:lang w:val="en-US" w:eastAsia="zh-CN"/>
        </w:rPr>
        <w:fldChar w:fldCharType="begin"/>
      </w:r>
      <w:r>
        <w:rPr>
          <w:rFonts w:hint="eastAsia" w:ascii="楷体" w:hAnsi="楷体" w:eastAsia="楷体" w:cs="楷体"/>
          <w:szCs w:val="28"/>
          <w:lang w:val="en-US" w:eastAsia="zh-CN"/>
        </w:rPr>
        <w:instrText xml:space="preserve"> HYPERLINK "https://szupu.szu.edu.cn/cmsArticlesController/article/2c9180828a81d95e018a97c05b170005" \o "Course list" \t "https://szupu.szu.edu.cn/cmsArticlesController/article/_blank" </w:instrText>
      </w:r>
      <w:r>
        <w:rPr>
          <w:rFonts w:hint="eastAsia" w:ascii="楷体" w:hAnsi="楷体" w:eastAsia="楷体" w:cs="楷体"/>
          <w:szCs w:val="28"/>
          <w:lang w:val="en-US" w:eastAsia="zh-CN"/>
        </w:rPr>
        <w:fldChar w:fldCharType="separate"/>
      </w:r>
      <w:r>
        <w:rPr>
          <w:rFonts w:hint="eastAsia" w:ascii="楷体" w:hAnsi="楷体" w:eastAsia="楷体" w:cs="楷体"/>
          <w:szCs w:val="28"/>
          <w:lang w:val="en-US" w:eastAsia="zh-CN"/>
        </w:rPr>
        <w:t>Course List (Spring and Fall)</w:t>
      </w:r>
      <w:r>
        <w:rPr>
          <w:rFonts w:hint="eastAsia" w:ascii="楷体" w:hAnsi="楷体" w:eastAsia="楷体" w:cs="楷体"/>
          <w:szCs w:val="28"/>
          <w:lang w:val="en-US" w:eastAsia="zh-CN"/>
        </w:rPr>
        <w:fldChar w:fldCharType="end"/>
      </w:r>
      <w:r>
        <w:rPr>
          <w:rFonts w:hint="eastAsia" w:ascii="楷体" w:hAnsi="楷体" w:eastAsia="楷体" w:cs="楷体"/>
          <w:szCs w:val="28"/>
          <w:lang w:val="en-US" w:eastAsia="zh-CN"/>
        </w:rPr>
        <w:t>”</w:t>
      </w:r>
    </w:p>
    <w:p w14:paraId="6118925D">
      <w:pPr>
        <w:pStyle w:val="5"/>
        <w:keepNext w:val="0"/>
        <w:keepLines w:val="0"/>
        <w:spacing w:line="280" w:lineRule="exact"/>
        <w:rPr>
          <w:rFonts w:hint="eastAsia" w:ascii="楷体" w:hAnsi="楷体"/>
        </w:rPr>
      </w:pPr>
    </w:p>
    <w:p w14:paraId="587FAD16">
      <w:pPr>
        <w:pStyle w:val="5"/>
        <w:keepNext w:val="0"/>
        <w:keepLines w:val="0"/>
        <w:spacing w:line="280" w:lineRule="exact"/>
        <w:rPr>
          <w:rFonts w:ascii="楷体" w:hAnsi="楷体"/>
        </w:rPr>
      </w:pPr>
      <w:r>
        <w:rPr>
          <w:rFonts w:hint="eastAsia" w:ascii="楷体" w:hAnsi="楷体"/>
        </w:rPr>
        <w:t>三、地理位置</w:t>
      </w:r>
    </w:p>
    <w:p w14:paraId="349632BF">
      <w:pPr>
        <w:spacing w:line="280" w:lineRule="exact"/>
        <w:ind w:firstLine="506" w:firstLineChars="147"/>
        <w:rPr>
          <w:rFonts w:ascii="楷体" w:hAnsi="楷体" w:eastAsia="楷体"/>
          <w:b/>
        </w:rPr>
      </w:pPr>
      <w:r>
        <w:rPr>
          <w:rFonts w:hint="eastAsia" w:ascii="楷体" w:hAnsi="楷体" w:eastAsia="楷体"/>
        </w:rPr>
        <w:t>深圳大学坐落于深圳市南山区，</w:t>
      </w:r>
      <w:r>
        <w:rPr>
          <w:rFonts w:ascii="楷体" w:hAnsi="楷体" w:eastAsia="楷体"/>
        </w:rPr>
        <w:t>南山区是深圳的科研、教育、体育中心，是深圳大学城、深圳市高新技术产业园、深圳湾体育中心所在地。南山区旅游资源丰富，有深圳华侨城、世界之窗、欢乐谷、锦绣中华，海上世界、新安古城、青青世界、深圳野生动物园、南头古城等主题公园和著名景点。</w:t>
      </w:r>
    </w:p>
    <w:p w14:paraId="0B711107">
      <w:pPr>
        <w:pStyle w:val="5"/>
        <w:keepNext w:val="0"/>
        <w:keepLines w:val="0"/>
        <w:spacing w:line="280" w:lineRule="exact"/>
        <w:rPr>
          <w:rFonts w:hint="eastAsia" w:ascii="楷体" w:hAnsi="楷体"/>
        </w:rPr>
      </w:pPr>
    </w:p>
    <w:p w14:paraId="495D7300">
      <w:pPr>
        <w:pStyle w:val="5"/>
        <w:keepNext w:val="0"/>
        <w:keepLines w:val="0"/>
        <w:spacing w:line="280" w:lineRule="exact"/>
        <w:rPr>
          <w:rFonts w:hint="eastAsia" w:ascii="楷体" w:hAnsi="楷体"/>
        </w:rPr>
      </w:pPr>
      <w:r>
        <w:rPr>
          <w:rFonts w:hint="eastAsia" w:ascii="楷体" w:hAnsi="楷体"/>
        </w:rPr>
        <w:t>四、项目负责人联系方式</w:t>
      </w:r>
    </w:p>
    <w:p w14:paraId="2066F5F8">
      <w:pPr>
        <w:spacing w:line="280" w:lineRule="exact"/>
        <w:rPr>
          <w:rFonts w:hint="eastAsia" w:ascii="楷体" w:hAnsi="楷体" w:eastAsia="楷体"/>
          <w:lang w:val="en-US" w:eastAsia="zh-CN"/>
        </w:rPr>
      </w:pPr>
      <w:r>
        <w:rPr>
          <w:rFonts w:hint="eastAsia" w:ascii="楷体" w:hAnsi="楷体" w:eastAsia="楷体"/>
          <w:lang w:val="en-US" w:eastAsia="zh-CN"/>
        </w:rPr>
        <w:t>联系人：雷声远</w:t>
      </w:r>
    </w:p>
    <w:p w14:paraId="2BA13942">
      <w:pPr>
        <w:spacing w:line="280" w:lineRule="exact"/>
        <w:rPr>
          <w:rFonts w:hint="eastAsia" w:ascii="楷体" w:hAnsi="楷体"/>
          <w:lang w:val="en-US" w:eastAsia="zh-CN"/>
        </w:rPr>
      </w:pPr>
      <w:r>
        <w:rPr>
          <w:rFonts w:hint="eastAsia" w:ascii="楷体" w:hAnsi="楷体" w:eastAsia="楷体"/>
          <w:lang w:val="en-US" w:eastAsia="zh-CN"/>
        </w:rPr>
        <w:t>联系方式：86-0755-26536107/lsy@szu.edu.cn</w:t>
      </w:r>
    </w:p>
    <w:p w14:paraId="5CCA4605">
      <w:pPr>
        <w:pStyle w:val="5"/>
        <w:keepNext w:val="0"/>
        <w:keepLines w:val="0"/>
        <w:spacing w:line="280" w:lineRule="exact"/>
        <w:rPr>
          <w:rFonts w:hint="eastAsia" w:ascii="楷体" w:hAnsi="楷体"/>
          <w:lang w:val="en-US" w:eastAsia="zh-CN"/>
        </w:rPr>
      </w:pPr>
    </w:p>
    <w:p w14:paraId="257A0DB8">
      <w:pPr>
        <w:pStyle w:val="5"/>
        <w:keepNext w:val="0"/>
        <w:keepLines w:val="0"/>
        <w:spacing w:line="280" w:lineRule="exact"/>
        <w:rPr>
          <w:rFonts w:hint="eastAsia" w:ascii="楷体" w:hAnsi="楷体"/>
        </w:rPr>
      </w:pPr>
      <w:r>
        <w:rPr>
          <w:rFonts w:hint="eastAsia" w:ascii="楷体" w:hAnsi="楷体"/>
          <w:lang w:val="en-US" w:eastAsia="zh-CN"/>
        </w:rPr>
        <w:t>五、</w:t>
      </w:r>
      <w:r>
        <w:rPr>
          <w:rFonts w:hint="eastAsia" w:ascii="楷体" w:hAnsi="楷体"/>
        </w:rPr>
        <w:t>住宿及费用</w:t>
      </w:r>
    </w:p>
    <w:p w14:paraId="392B7CFB">
      <w:pPr>
        <w:pStyle w:val="17"/>
        <w:numPr>
          <w:numId w:val="0"/>
        </w:numPr>
        <w:spacing w:line="280" w:lineRule="exact"/>
        <w:ind w:leftChars="0"/>
        <w:rPr>
          <w:rFonts w:ascii="楷体" w:hAnsi="楷体" w:eastAsia="楷体" w:cs="楷体"/>
          <w:szCs w:val="28"/>
        </w:rPr>
      </w:pPr>
      <w:r>
        <w:rPr>
          <w:rFonts w:hint="eastAsia" w:ascii="楷体" w:hAnsi="楷体" w:eastAsia="楷体" w:cs="楷体"/>
          <w:b/>
          <w:szCs w:val="28"/>
          <w:lang w:eastAsia="zh-CN"/>
        </w:rPr>
        <w:t>（</w:t>
      </w:r>
      <w:r>
        <w:rPr>
          <w:rFonts w:hint="eastAsia" w:ascii="楷体" w:hAnsi="楷体" w:eastAsia="楷体" w:cs="楷体"/>
          <w:b/>
          <w:szCs w:val="28"/>
          <w:lang w:val="en-US" w:eastAsia="zh-CN"/>
        </w:rPr>
        <w:t>一）</w:t>
      </w:r>
      <w:r>
        <w:rPr>
          <w:rFonts w:hint="eastAsia" w:ascii="楷体" w:hAnsi="楷体" w:eastAsia="楷体" w:cs="楷体"/>
          <w:b/>
          <w:szCs w:val="28"/>
        </w:rPr>
        <w:t>入学报到时间：</w:t>
      </w:r>
      <w:r>
        <w:rPr>
          <w:rFonts w:hint="eastAsia" w:ascii="楷体" w:hAnsi="楷体" w:eastAsia="楷体" w:cs="楷体"/>
          <w:szCs w:val="28"/>
        </w:rPr>
        <w:t>按录取通知书要求报到。报到后，由志愿者带领同学们熟悉校园，办理相关手续。</w:t>
      </w:r>
    </w:p>
    <w:p w14:paraId="11A1D2F7">
      <w:pPr>
        <w:pStyle w:val="17"/>
        <w:numPr>
          <w:numId w:val="0"/>
        </w:numPr>
        <w:spacing w:line="280" w:lineRule="exact"/>
        <w:ind w:leftChars="0"/>
        <w:rPr>
          <w:rFonts w:ascii="楷体" w:hAnsi="楷体" w:eastAsia="楷体" w:cs="楷体"/>
          <w:szCs w:val="28"/>
        </w:rPr>
      </w:pPr>
      <w:r>
        <w:rPr>
          <w:rFonts w:hint="eastAsia" w:ascii="楷体" w:hAnsi="楷体" w:eastAsia="楷体" w:cs="楷体"/>
          <w:b/>
          <w:szCs w:val="28"/>
          <w:lang w:eastAsia="zh-CN"/>
        </w:rPr>
        <w:t>（</w:t>
      </w:r>
      <w:r>
        <w:rPr>
          <w:rFonts w:hint="eastAsia" w:ascii="楷体" w:hAnsi="楷体" w:eastAsia="楷体" w:cs="楷体"/>
          <w:b/>
          <w:szCs w:val="28"/>
          <w:lang w:val="en-US" w:eastAsia="zh-CN"/>
        </w:rPr>
        <w:t>二）</w:t>
      </w:r>
      <w:r>
        <w:rPr>
          <w:rFonts w:hint="eastAsia" w:ascii="楷体" w:hAnsi="楷体" w:eastAsia="楷体" w:cs="楷体"/>
          <w:b/>
          <w:szCs w:val="28"/>
        </w:rPr>
        <w:t>住宿</w:t>
      </w:r>
      <w:r>
        <w:rPr>
          <w:rFonts w:hint="eastAsia" w:ascii="楷体" w:hAnsi="楷体" w:eastAsia="楷体" w:cs="楷体"/>
          <w:szCs w:val="28"/>
        </w:rPr>
        <w:t>：统一安排入住宿舍楼,费用约为800元</w:t>
      </w:r>
      <w:r>
        <w:rPr>
          <w:rFonts w:hint="eastAsia" w:ascii="楷体" w:hAnsi="楷体" w:eastAsia="楷体" w:cs="楷体"/>
          <w:szCs w:val="28"/>
          <w:lang w:eastAsia="zh-CN"/>
        </w:rPr>
        <w:t>；</w:t>
      </w:r>
      <w:r>
        <w:rPr>
          <w:rFonts w:hint="eastAsia" w:ascii="楷体" w:hAnsi="楷体" w:eastAsia="楷体" w:cs="楷体"/>
          <w:b/>
          <w:szCs w:val="28"/>
        </w:rPr>
        <w:t>房价</w:t>
      </w:r>
      <w:r>
        <w:rPr>
          <w:rFonts w:ascii="楷体" w:hAnsi="楷体" w:eastAsia="楷体" w:cs="楷体"/>
          <w:b/>
          <w:szCs w:val="28"/>
        </w:rPr>
        <w:t>不含水电费，实际</w:t>
      </w:r>
      <w:r>
        <w:rPr>
          <w:rFonts w:hint="eastAsia" w:ascii="楷体" w:hAnsi="楷体" w:eastAsia="楷体" w:cs="楷体"/>
          <w:b/>
          <w:szCs w:val="28"/>
        </w:rPr>
        <w:t>价格</w:t>
      </w:r>
      <w:r>
        <w:rPr>
          <w:rFonts w:ascii="楷体" w:hAnsi="楷体" w:eastAsia="楷体" w:cs="楷体"/>
          <w:b/>
          <w:szCs w:val="28"/>
        </w:rPr>
        <w:t>按学校</w:t>
      </w:r>
      <w:r>
        <w:rPr>
          <w:rFonts w:hint="eastAsia" w:ascii="楷体" w:hAnsi="楷体" w:eastAsia="楷体" w:cs="楷体"/>
          <w:b/>
          <w:szCs w:val="28"/>
        </w:rPr>
        <w:t>当年</w:t>
      </w:r>
      <w:r>
        <w:rPr>
          <w:rFonts w:ascii="楷体" w:hAnsi="楷体" w:eastAsia="楷体" w:cs="楷体"/>
          <w:b/>
          <w:szCs w:val="28"/>
        </w:rPr>
        <w:t>标准执行</w:t>
      </w:r>
      <w:r>
        <w:rPr>
          <w:rFonts w:hint="eastAsia" w:ascii="楷体" w:hAnsi="楷体" w:eastAsia="楷体" w:cs="楷体"/>
          <w:b/>
          <w:szCs w:val="28"/>
        </w:rPr>
        <w:t>。</w:t>
      </w:r>
    </w:p>
    <w:p w14:paraId="38E55885">
      <w:pPr>
        <w:spacing w:line="280" w:lineRule="exact"/>
        <w:jc w:val="both"/>
        <w:rPr>
          <w:rFonts w:ascii="楷体" w:hAnsi="楷体" w:eastAsia="楷体"/>
          <w:b/>
        </w:rPr>
      </w:pPr>
      <w:bookmarkStart w:id="0" w:name="_GoBack"/>
      <w:bookmarkEnd w:id="0"/>
    </w:p>
    <w:sectPr>
      <w:headerReference r:id="rId5" w:type="first"/>
      <w:headerReference r:id="rId3" w:type="default"/>
      <w:headerReference r:id="rId4" w:type="even"/>
      <w:pgSz w:w="11906" w:h="16838"/>
      <w:pgMar w:top="1440" w:right="1800" w:bottom="1440" w:left="1800" w:header="1134" w:footer="1588" w:gutter="0"/>
      <w:cols w:space="425" w:num="1"/>
      <w:docGrid w:type="linesAndChars" w:linePitch="579" w:charSpace="2167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行楷">
    <w:panose1 w:val="02010800040101010101"/>
    <w:charset w:val="86"/>
    <w:family w:val="auto"/>
    <w:pitch w:val="default"/>
    <w:sig w:usb0="00000001" w:usb1="080F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Adobe 仿宋 Std R">
    <w:altName w:val="仿宋"/>
    <w:panose1 w:val="00000000000000000000"/>
    <w:charset w:val="86"/>
    <w:family w:val="roman"/>
    <w:pitch w:val="default"/>
    <w:sig w:usb0="00000000" w:usb1="00000000" w:usb2="00000016" w:usb3="00000000" w:csb0="00060007" w:csb1="00000000"/>
  </w:font>
  <w:font w:name="仿宋">
    <w:panose1 w:val="02010609060101010101"/>
    <w:charset w:val="86"/>
    <w:family w:val="auto"/>
    <w:pitch w:val="default"/>
    <w:sig w:usb0="800002BF" w:usb1="38CF7CFA" w:usb2="00000016" w:usb3="00000000" w:csb0="00040001"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A6CEF9">
    <w:r>
      <w:pict>
        <v:shape id="WordPictureWatermark1911412986" o:spid="_x0000_s2054" o:spt="75" type="#_x0000_t75" style="position:absolute;left:0pt;height:132.75pt;width:150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LOGO"/>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62B3C">
    <w:pPr>
      <w:pStyle w:val="8"/>
    </w:pPr>
    <w:r>
      <w:pict>
        <v:shape id="WordPictureWatermark1911412985" o:spid="_x0000_s2053" o:spt="75" type="#_x0000_t75" style="position:absolute;left:0pt;height:132.75pt;width:150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D83B6">
    <w:pPr>
      <w:pStyle w:val="8"/>
    </w:pPr>
    <w:r>
      <w:pict>
        <v:shape id="WordPictureWatermark1911412984" o:spid="_x0000_s2052" o:spt="75" type="#_x0000_t75" style="position:absolute;left:0pt;height:132.75pt;width:150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
          <o:lock v:ext="edit" aspectratio="t"/>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73"/>
  <w:drawingGridVerticalSpacing w:val="579"/>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4NGQ3ZDg1MTUxMGM5NTM1OWQ1NWIyMmE4Yjc0MzYifQ=="/>
  </w:docVars>
  <w:rsids>
    <w:rsidRoot w:val="00056BEE"/>
    <w:rsid w:val="000103A6"/>
    <w:rsid w:val="00036AA5"/>
    <w:rsid w:val="00056BEE"/>
    <w:rsid w:val="0006520A"/>
    <w:rsid w:val="0009666A"/>
    <w:rsid w:val="000A6714"/>
    <w:rsid w:val="000E4460"/>
    <w:rsid w:val="000F56B4"/>
    <w:rsid w:val="001228DF"/>
    <w:rsid w:val="00132825"/>
    <w:rsid w:val="00136BAC"/>
    <w:rsid w:val="00187BD1"/>
    <w:rsid w:val="00251CE0"/>
    <w:rsid w:val="00284E7F"/>
    <w:rsid w:val="00287280"/>
    <w:rsid w:val="0029677D"/>
    <w:rsid w:val="002A36D6"/>
    <w:rsid w:val="002B27AF"/>
    <w:rsid w:val="002B7424"/>
    <w:rsid w:val="002E2FB3"/>
    <w:rsid w:val="00306007"/>
    <w:rsid w:val="00310E0E"/>
    <w:rsid w:val="00351EC1"/>
    <w:rsid w:val="0036613F"/>
    <w:rsid w:val="003A1C4E"/>
    <w:rsid w:val="003D66AD"/>
    <w:rsid w:val="00406812"/>
    <w:rsid w:val="0041779B"/>
    <w:rsid w:val="004221A2"/>
    <w:rsid w:val="00431DA4"/>
    <w:rsid w:val="00457C8D"/>
    <w:rsid w:val="00472148"/>
    <w:rsid w:val="00474B90"/>
    <w:rsid w:val="004C4C9C"/>
    <w:rsid w:val="004D35AC"/>
    <w:rsid w:val="005219E2"/>
    <w:rsid w:val="0058005B"/>
    <w:rsid w:val="0059027F"/>
    <w:rsid w:val="00591A2A"/>
    <w:rsid w:val="00595776"/>
    <w:rsid w:val="005A0202"/>
    <w:rsid w:val="005A6FBC"/>
    <w:rsid w:val="005A7DA9"/>
    <w:rsid w:val="005B44ED"/>
    <w:rsid w:val="005B72B4"/>
    <w:rsid w:val="00605B1C"/>
    <w:rsid w:val="0062399F"/>
    <w:rsid w:val="0062451A"/>
    <w:rsid w:val="006268F2"/>
    <w:rsid w:val="0065435C"/>
    <w:rsid w:val="006729FD"/>
    <w:rsid w:val="00682A5C"/>
    <w:rsid w:val="006B7EB2"/>
    <w:rsid w:val="007519A4"/>
    <w:rsid w:val="007A1489"/>
    <w:rsid w:val="007A4E57"/>
    <w:rsid w:val="007B0A96"/>
    <w:rsid w:val="007B4DC4"/>
    <w:rsid w:val="007C4C8F"/>
    <w:rsid w:val="007C533B"/>
    <w:rsid w:val="007E3012"/>
    <w:rsid w:val="00816003"/>
    <w:rsid w:val="00824BB0"/>
    <w:rsid w:val="00825A01"/>
    <w:rsid w:val="0084567F"/>
    <w:rsid w:val="00887811"/>
    <w:rsid w:val="008902DC"/>
    <w:rsid w:val="008A111D"/>
    <w:rsid w:val="008A4CD0"/>
    <w:rsid w:val="008B0FA7"/>
    <w:rsid w:val="008C589A"/>
    <w:rsid w:val="008E07A3"/>
    <w:rsid w:val="008E199C"/>
    <w:rsid w:val="009031DA"/>
    <w:rsid w:val="00917EA7"/>
    <w:rsid w:val="00936005"/>
    <w:rsid w:val="009664A2"/>
    <w:rsid w:val="009724B8"/>
    <w:rsid w:val="009757BE"/>
    <w:rsid w:val="009E200C"/>
    <w:rsid w:val="009E6DA5"/>
    <w:rsid w:val="009F2F6B"/>
    <w:rsid w:val="00A055B4"/>
    <w:rsid w:val="00A103ED"/>
    <w:rsid w:val="00A33F76"/>
    <w:rsid w:val="00A57048"/>
    <w:rsid w:val="00A658E4"/>
    <w:rsid w:val="00A8696E"/>
    <w:rsid w:val="00AB3D07"/>
    <w:rsid w:val="00AE2682"/>
    <w:rsid w:val="00AE694A"/>
    <w:rsid w:val="00AF5200"/>
    <w:rsid w:val="00B10A82"/>
    <w:rsid w:val="00B177B1"/>
    <w:rsid w:val="00B32F20"/>
    <w:rsid w:val="00B45926"/>
    <w:rsid w:val="00B62A37"/>
    <w:rsid w:val="00B67C03"/>
    <w:rsid w:val="00B7541B"/>
    <w:rsid w:val="00B82D6F"/>
    <w:rsid w:val="00B91544"/>
    <w:rsid w:val="00BB11DE"/>
    <w:rsid w:val="00BE3A96"/>
    <w:rsid w:val="00C038B3"/>
    <w:rsid w:val="00C25481"/>
    <w:rsid w:val="00C50098"/>
    <w:rsid w:val="00C54C48"/>
    <w:rsid w:val="00C62AB4"/>
    <w:rsid w:val="00C72691"/>
    <w:rsid w:val="00C72F1B"/>
    <w:rsid w:val="00C770F2"/>
    <w:rsid w:val="00C93CB2"/>
    <w:rsid w:val="00CE3B41"/>
    <w:rsid w:val="00CF2CDF"/>
    <w:rsid w:val="00D14255"/>
    <w:rsid w:val="00D46AD4"/>
    <w:rsid w:val="00D620E3"/>
    <w:rsid w:val="00D8772F"/>
    <w:rsid w:val="00D9285E"/>
    <w:rsid w:val="00DE784C"/>
    <w:rsid w:val="00E1297A"/>
    <w:rsid w:val="00E50EDA"/>
    <w:rsid w:val="00E5364E"/>
    <w:rsid w:val="00E56ABF"/>
    <w:rsid w:val="00EA122F"/>
    <w:rsid w:val="00ED34AC"/>
    <w:rsid w:val="00EE748F"/>
    <w:rsid w:val="00FA16FF"/>
    <w:rsid w:val="00FF16F5"/>
    <w:rsid w:val="00FF65A1"/>
    <w:rsid w:val="05433E84"/>
    <w:rsid w:val="07C90B0A"/>
    <w:rsid w:val="0AD55E09"/>
    <w:rsid w:val="1DFF19EE"/>
    <w:rsid w:val="24F000C2"/>
    <w:rsid w:val="292B33A1"/>
    <w:rsid w:val="39D10028"/>
    <w:rsid w:val="5EEB7F13"/>
    <w:rsid w:val="68AD1918"/>
    <w:rsid w:val="719F66E9"/>
    <w:rsid w:val="7AA414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华文行楷" w:asciiTheme="minorHAnsi" w:hAnsiTheme="minorHAnsi" w:cstheme="minorBidi"/>
      <w:kern w:val="2"/>
      <w:sz w:val="24"/>
      <w:szCs w:val="22"/>
      <w:lang w:val="en-US" w:eastAsia="zh-CN" w:bidi="ar-SA"/>
    </w:rPr>
  </w:style>
  <w:style w:type="paragraph" w:styleId="2">
    <w:name w:val="heading 1"/>
    <w:basedOn w:val="3"/>
    <w:next w:val="1"/>
    <w:link w:val="16"/>
    <w:qFormat/>
    <w:uiPriority w:val="9"/>
    <w:pPr>
      <w:keepNext/>
      <w:keepLines/>
      <w:spacing w:before="340" w:after="330" w:line="578" w:lineRule="auto"/>
      <w:outlineLvl w:val="0"/>
    </w:pPr>
    <w:rPr>
      <w:rFonts w:eastAsia="方正小标宋简体"/>
      <w:b/>
      <w:bCs/>
      <w:kern w:val="44"/>
      <w:sz w:val="32"/>
      <w:szCs w:val="44"/>
    </w:rPr>
  </w:style>
  <w:style w:type="paragraph" w:styleId="4">
    <w:name w:val="heading 2"/>
    <w:basedOn w:val="1"/>
    <w:next w:val="1"/>
    <w:link w:val="2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18"/>
    <w:unhideWhenUsed/>
    <w:qFormat/>
    <w:uiPriority w:val="9"/>
    <w:pPr>
      <w:keepNext/>
      <w:keepLines/>
      <w:spacing w:before="260" w:after="260" w:line="416" w:lineRule="auto"/>
      <w:jc w:val="center"/>
      <w:outlineLvl w:val="2"/>
    </w:pPr>
    <w:rPr>
      <w:rFonts w:eastAsia="楷体"/>
      <w:b/>
      <w:bCs/>
      <w:sz w:val="28"/>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paragraph" w:styleId="6">
    <w:name w:val="Balloon Text"/>
    <w:basedOn w:val="1"/>
    <w:link w:val="23"/>
    <w:semiHidden/>
    <w:unhideWhenUsed/>
    <w:qFormat/>
    <w:uiPriority w:val="99"/>
    <w:rPr>
      <w:sz w:val="18"/>
      <w:szCs w:val="18"/>
    </w:rPr>
  </w:style>
  <w:style w:type="paragraph" w:styleId="7">
    <w:name w:val="footer"/>
    <w:basedOn w:val="1"/>
    <w:link w:val="20"/>
    <w:unhideWhenUsed/>
    <w:qFormat/>
    <w:uiPriority w:val="99"/>
    <w:pPr>
      <w:tabs>
        <w:tab w:val="center" w:pos="4153"/>
        <w:tab w:val="right" w:pos="8306"/>
      </w:tabs>
      <w:snapToGrid w:val="0"/>
      <w:jc w:val="left"/>
    </w:pPr>
    <w:rPr>
      <w:sz w:val="18"/>
      <w:szCs w:val="18"/>
    </w:rPr>
  </w:style>
  <w:style w:type="paragraph" w:styleId="8">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11">
    <w:name w:val="Table Grid"/>
    <w:basedOn w:val="10"/>
    <w:qFormat/>
    <w:uiPriority w:val="39"/>
    <w:rPr>
      <w:rFonts w:eastAsia="Adobe 仿宋 Std 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22"/>
    <w:rPr>
      <w:b/>
    </w:rPr>
  </w:style>
  <w:style w:type="character" w:styleId="14">
    <w:name w:val="FollowedHyperlink"/>
    <w:basedOn w:val="12"/>
    <w:semiHidden/>
    <w:unhideWhenUsed/>
    <w:qFormat/>
    <w:uiPriority w:val="99"/>
    <w:rPr>
      <w:color w:val="954F72" w:themeColor="followedHyperlink"/>
      <w:u w:val="single"/>
      <w14:textFill>
        <w14:solidFill>
          <w14:schemeClr w14:val="folHlink"/>
        </w14:solidFill>
      </w14:textFill>
    </w:rPr>
  </w:style>
  <w:style w:type="character" w:styleId="15">
    <w:name w:val="Hyperlink"/>
    <w:basedOn w:val="12"/>
    <w:qFormat/>
    <w:uiPriority w:val="0"/>
    <w:rPr>
      <w:rFonts w:hint="default" w:ascii="Times New Roman" w:hAnsi="Times New Roman" w:cs="Times New Roman"/>
      <w:color w:val="000000"/>
      <w:u w:val="none"/>
    </w:rPr>
  </w:style>
  <w:style w:type="character" w:customStyle="1" w:styleId="16">
    <w:name w:val="标题 1 Char"/>
    <w:basedOn w:val="12"/>
    <w:link w:val="2"/>
    <w:qFormat/>
    <w:uiPriority w:val="9"/>
    <w:rPr>
      <w:rFonts w:eastAsia="方正小标宋简体"/>
      <w:b/>
      <w:bCs/>
      <w:kern w:val="44"/>
      <w:sz w:val="32"/>
      <w:szCs w:val="44"/>
    </w:rPr>
  </w:style>
  <w:style w:type="paragraph" w:styleId="17">
    <w:name w:val="List Paragraph"/>
    <w:basedOn w:val="1"/>
    <w:qFormat/>
    <w:uiPriority w:val="34"/>
    <w:pPr>
      <w:ind w:firstLine="420" w:firstLineChars="200"/>
    </w:pPr>
  </w:style>
  <w:style w:type="character" w:customStyle="1" w:styleId="18">
    <w:name w:val="标题 3 Char"/>
    <w:basedOn w:val="12"/>
    <w:link w:val="5"/>
    <w:qFormat/>
    <w:uiPriority w:val="9"/>
    <w:rPr>
      <w:rFonts w:eastAsia="楷体"/>
      <w:b/>
      <w:bCs/>
      <w:sz w:val="28"/>
      <w:szCs w:val="32"/>
    </w:rPr>
  </w:style>
  <w:style w:type="character" w:customStyle="1" w:styleId="19">
    <w:name w:val="页眉 Char"/>
    <w:basedOn w:val="12"/>
    <w:link w:val="8"/>
    <w:qFormat/>
    <w:uiPriority w:val="99"/>
    <w:rPr>
      <w:rFonts w:eastAsia="华文行楷"/>
      <w:sz w:val="18"/>
      <w:szCs w:val="18"/>
    </w:rPr>
  </w:style>
  <w:style w:type="character" w:customStyle="1" w:styleId="20">
    <w:name w:val="页脚 Char"/>
    <w:basedOn w:val="12"/>
    <w:link w:val="7"/>
    <w:qFormat/>
    <w:uiPriority w:val="99"/>
    <w:rPr>
      <w:rFonts w:eastAsia="华文行楷"/>
      <w:sz w:val="18"/>
      <w:szCs w:val="18"/>
    </w:rPr>
  </w:style>
  <w:style w:type="character" w:customStyle="1" w:styleId="21">
    <w:name w:val="标题 2 Char"/>
    <w:basedOn w:val="12"/>
    <w:link w:val="4"/>
    <w:qFormat/>
    <w:uiPriority w:val="9"/>
    <w:rPr>
      <w:rFonts w:asciiTheme="majorHAnsi" w:hAnsiTheme="majorHAnsi" w:eastAsiaTheme="majorEastAsia" w:cstheme="majorBidi"/>
      <w:b/>
      <w:bCs/>
      <w:sz w:val="32"/>
      <w:szCs w:val="32"/>
    </w:rPr>
  </w:style>
  <w:style w:type="character" w:customStyle="1" w:styleId="22">
    <w:name w:val="未处理的提及1"/>
    <w:basedOn w:val="12"/>
    <w:semiHidden/>
    <w:unhideWhenUsed/>
    <w:qFormat/>
    <w:uiPriority w:val="99"/>
    <w:rPr>
      <w:color w:val="808080"/>
      <w:shd w:val="clear" w:color="auto" w:fill="E6E6E6"/>
    </w:rPr>
  </w:style>
  <w:style w:type="character" w:customStyle="1" w:styleId="23">
    <w:name w:val="批注框文本 Char"/>
    <w:basedOn w:val="12"/>
    <w:link w:val="6"/>
    <w:semiHidden/>
    <w:qFormat/>
    <w:uiPriority w:val="99"/>
    <w:rPr>
      <w:rFonts w:eastAsia="华文行楷"/>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54"/>
    <customShpInfo spid="_x0000_s2053"/>
    <customShpInfo spid="_x0000_s205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1861</Words>
  <Characters>2178</Characters>
  <Lines>23</Lines>
  <Paragraphs>6</Paragraphs>
  <TotalTime>18</TotalTime>
  <ScaleCrop>false</ScaleCrop>
  <LinksUpToDate>false</LinksUpToDate>
  <CharactersWithSpaces>2209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2020-01-06T04:47:00Z</dcterms:created>
  <dc:creator>328-pc1</dc:creator>
  <cp:lastModifiedBy>totoro</cp:lastModifiedBy>
  <cp:lastPrinted>2018-09-29T03:11:00Z</cp:lastPrinted>
  <dcterms:modified xsi:type="dcterms:W3CDTF">2025-02-20T02:49:45Z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76A5D50BBD2647D7B35DB8AAFD97AA92_13</vt:lpwstr>
  </property>
  <property fmtid="{D5CDD505-2E9C-101B-9397-08002B2CF9AE}" pid="4" name="KSOTemplateDocerSaveRecord">
    <vt:lpwstr>eyJoZGlkIjoiNWM4NTI5YWMyMmQ5MmEwNWNlMGE1ZmM0ZmFjOTA5NzIiLCJ1c2VySWQiOiI0NjIwNTAzNDMifQ==</vt:lpwstr>
  </property>
</Properties>
</file>