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3836"/>
        </w:tabs>
        <w:ind w:left="682"/>
        <w:rPr>
          <w:rFonts w:ascii="Times New Roman"/>
          <w:sz w:val="20"/>
        </w:rPr>
      </w:pPr>
      <w:r>
        <w:rPr>
          <w:rFonts w:ascii="Times New Roman"/>
          <w:sz w:val="20"/>
          <w:lang w:val="en-US" w:eastAsia="zh-CN" w:bidi="ar-SA"/>
        </w:rPr>
        <w:drawing>
          <wp:inline distT="0" distB="0" distL="0" distR="0">
            <wp:extent cx="1031875" cy="103187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pic:cNvPicPr>
                  </pic:nvPicPr>
                  <pic:blipFill>
                    <a:blip r:embed="rId4" cstate="print"/>
                    <a:stretch>
                      <a:fillRect/>
                    </a:stretch>
                  </pic:blipFill>
                  <pic:spPr>
                    <a:xfrm>
                      <a:off x="0" y="0"/>
                      <a:ext cx="1032129" cy="1032128"/>
                    </a:xfrm>
                    <a:prstGeom prst="rect">
                      <a:avLst/>
                    </a:prstGeom>
                  </pic:spPr>
                </pic:pic>
              </a:graphicData>
            </a:graphic>
          </wp:inline>
        </w:drawing>
      </w:r>
      <w:r>
        <w:rPr>
          <w:rFonts w:ascii="Times New Roman"/>
          <w:sz w:val="20"/>
        </w:rPr>
        <w:tab/>
      </w:r>
      <w:r>
        <w:rPr>
          <w:rFonts w:ascii="Times New Roman"/>
          <w:position w:val="38"/>
          <w:sz w:val="20"/>
          <w:lang w:val="en-US" w:eastAsia="zh-CN" w:bidi="ar-SA"/>
        </w:rPr>
        <w:drawing>
          <wp:inline distT="0" distB="0" distL="0" distR="0">
            <wp:extent cx="2040890" cy="535940"/>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pic:cNvPicPr>
                      <a:picLocks noChangeAspect="1"/>
                    </pic:cNvPicPr>
                  </pic:nvPicPr>
                  <pic:blipFill>
                    <a:blip r:embed="rId5" cstate="print"/>
                    <a:stretch>
                      <a:fillRect/>
                    </a:stretch>
                  </pic:blipFill>
                  <pic:spPr>
                    <a:xfrm>
                      <a:off x="0" y="0"/>
                      <a:ext cx="2041373" cy="536448"/>
                    </a:xfrm>
                    <a:prstGeom prst="rect">
                      <a:avLst/>
                    </a:prstGeom>
                  </pic:spPr>
                </pic:pic>
              </a:graphicData>
            </a:graphic>
          </wp:inline>
        </w:drawing>
      </w:r>
    </w:p>
    <w:p>
      <w:pPr>
        <w:pStyle w:val="2"/>
        <w:spacing w:before="71"/>
        <w:ind w:left="2058" w:right="2190"/>
        <w:jc w:val="center"/>
      </w:pPr>
      <w:r>
        <w:rPr>
          <w:rFonts w:ascii="Times New Roman"/>
        </w:rPr>
        <w:t>20</w:t>
      </w:r>
      <w:r>
        <w:rPr>
          <w:rFonts w:hint="eastAsia" w:ascii="Times New Roman"/>
          <w:lang w:val="en-US" w:eastAsia="zh-CN"/>
        </w:rPr>
        <w:t xml:space="preserve">23 </w:t>
      </w:r>
      <w:r>
        <w:t>学年</w:t>
      </w:r>
      <w:r>
        <w:rPr>
          <w:rFonts w:hint="eastAsia"/>
          <w:lang w:val="en-US" w:eastAsia="zh-CN"/>
        </w:rPr>
        <w:t>秋</w:t>
      </w:r>
      <w:r>
        <w:t>季学期</w:t>
      </w:r>
    </w:p>
    <w:p>
      <w:pPr>
        <w:spacing w:before="5"/>
        <w:ind w:left="2074" w:right="2190"/>
        <w:jc w:val="center"/>
        <w:rPr>
          <w:b/>
          <w:sz w:val="24"/>
        </w:rPr>
      </w:pPr>
      <w:r>
        <w:rPr>
          <w:b/>
          <w:sz w:val="24"/>
        </w:rPr>
        <w:t>西安交通大学接受港澳台地区学校交换学生来校交流申请须知</w:t>
      </w:r>
    </w:p>
    <w:p>
      <w:pPr>
        <w:pStyle w:val="3"/>
        <w:spacing w:before="8"/>
        <w:ind w:left="0" w:firstLine="0"/>
        <w:rPr>
          <w:b/>
        </w:rPr>
      </w:pPr>
    </w:p>
    <w:p>
      <w:pPr>
        <w:pStyle w:val="7"/>
        <w:numPr>
          <w:ilvl w:val="0"/>
          <w:numId w:val="0"/>
        </w:numPr>
        <w:tabs>
          <w:tab w:val="left" w:pos="460"/>
        </w:tabs>
        <w:spacing w:before="1"/>
        <w:rPr>
          <w:b/>
          <w:sz w:val="24"/>
        </w:rPr>
      </w:pPr>
      <w:r>
        <w:rPr>
          <w:rFonts w:hint="eastAsia"/>
          <w:b/>
          <w:sz w:val="24"/>
          <w:lang w:val="en-US" w:eastAsia="zh-CN"/>
        </w:rPr>
        <w:t>一、</w:t>
      </w:r>
      <w:r>
        <w:rPr>
          <w:b/>
          <w:sz w:val="24"/>
        </w:rPr>
        <w:t>申请须知：</w:t>
      </w:r>
    </w:p>
    <w:p>
      <w:pPr>
        <w:pStyle w:val="7"/>
        <w:numPr>
          <w:ilvl w:val="0"/>
          <w:numId w:val="0"/>
        </w:numPr>
        <w:tabs>
          <w:tab w:val="left" w:pos="550"/>
        </w:tabs>
        <w:spacing w:before="4" w:line="242" w:lineRule="auto"/>
        <w:ind w:right="237" w:rightChars="0"/>
        <w:rPr>
          <w:sz w:val="24"/>
        </w:rPr>
      </w:pPr>
      <w:r>
        <w:rPr>
          <w:rFonts w:hint="eastAsia"/>
          <w:spacing w:val="-4"/>
          <w:sz w:val="24"/>
          <w:lang w:val="en-US" w:eastAsia="zh-CN"/>
        </w:rPr>
        <w:t>1.</w:t>
      </w:r>
      <w:r>
        <w:rPr>
          <w:spacing w:val="-4"/>
          <w:sz w:val="24"/>
        </w:rPr>
        <w:t>本项目仅接受来自协议学校推荐学生申请，报名者须遵守当地法律法规，尊重当地民俗</w:t>
      </w:r>
      <w:r>
        <w:rPr>
          <w:rFonts w:hint="eastAsia"/>
          <w:spacing w:val="-4"/>
          <w:sz w:val="24"/>
          <w:lang w:eastAsia="zh-CN"/>
        </w:rPr>
        <w:t>，</w:t>
      </w:r>
      <w:r>
        <w:rPr>
          <w:spacing w:val="-4"/>
          <w:sz w:val="24"/>
        </w:rPr>
        <w:t>服从我</w:t>
      </w:r>
      <w:r>
        <w:rPr>
          <w:sz w:val="24"/>
        </w:rPr>
        <w:t>校各项管理规范及学习要求，基于学术专业考虑，本校保留审查交换学生入学的最后权利。</w:t>
      </w:r>
    </w:p>
    <w:p>
      <w:pPr>
        <w:pStyle w:val="2"/>
        <w:ind w:left="0" w:leftChars="0" w:firstLine="0" w:firstLineChars="0"/>
        <w:rPr>
          <w:lang w:eastAsia="zh-CN"/>
        </w:rPr>
      </w:pPr>
      <w:r>
        <w:rPr>
          <w:color w:val="FF0000"/>
        </w:rPr>
        <w:t>以下内容未尽事宜，以西安交通大学最终解释为准</w:t>
      </w:r>
      <w:r>
        <w:rPr>
          <w:rFonts w:hint="eastAsia"/>
          <w:color w:val="FF0000"/>
          <w:lang w:eastAsia="zh-CN"/>
        </w:rPr>
        <w:t>。</w:t>
      </w:r>
    </w:p>
    <w:p>
      <w:pPr>
        <w:pStyle w:val="7"/>
        <w:numPr>
          <w:ilvl w:val="0"/>
          <w:numId w:val="0"/>
        </w:numPr>
        <w:tabs>
          <w:tab w:val="left" w:pos="550"/>
        </w:tabs>
        <w:spacing w:before="4"/>
        <w:rPr>
          <w:sz w:val="24"/>
        </w:rPr>
      </w:pPr>
      <w:r>
        <w:rPr>
          <w:rFonts w:hint="eastAsia"/>
          <w:sz w:val="24"/>
          <w:lang w:val="en-US" w:eastAsia="zh-CN"/>
        </w:rPr>
        <w:t>2.</w:t>
      </w:r>
      <w:r>
        <w:rPr>
          <w:sz w:val="24"/>
        </w:rPr>
        <w:t>符合资格者，请向所在学校提交交换申请，由各校汇整资料后，送交本校审核。</w:t>
      </w:r>
    </w:p>
    <w:p>
      <w:pPr>
        <w:pStyle w:val="7"/>
        <w:numPr>
          <w:ilvl w:val="0"/>
          <w:numId w:val="0"/>
        </w:numPr>
        <w:tabs>
          <w:tab w:val="left" w:pos="550"/>
        </w:tabs>
        <w:rPr>
          <w:sz w:val="24"/>
        </w:rPr>
      </w:pPr>
      <w:r>
        <w:rPr>
          <w:rFonts w:hint="eastAsia"/>
          <w:sz w:val="24"/>
          <w:lang w:val="en-US" w:eastAsia="zh-CN"/>
        </w:rPr>
        <w:t>3.</w:t>
      </w:r>
      <w:r>
        <w:rPr>
          <w:sz w:val="24"/>
        </w:rPr>
        <w:t>申请日期：</w:t>
      </w:r>
    </w:p>
    <w:p>
      <w:pPr>
        <w:pStyle w:val="3"/>
        <w:spacing w:before="4"/>
        <w:ind w:left="0" w:leftChars="0" w:firstLine="0" w:firstLineChars="0"/>
      </w:pPr>
      <w:r>
        <w:t>春季学期——前一年的</w:t>
      </w:r>
      <w:r>
        <w:rPr>
          <w:rFonts w:hint="eastAsia"/>
          <w:lang w:val="en-US" w:eastAsia="zh-CN"/>
        </w:rPr>
        <w:t xml:space="preserve"> </w:t>
      </w:r>
      <w:r>
        <w:t>10</w:t>
      </w:r>
      <w:r>
        <w:rPr>
          <w:rFonts w:hint="eastAsia"/>
          <w:lang w:val="en-US" w:eastAsia="zh-CN"/>
        </w:rPr>
        <w:t xml:space="preserve"> </w:t>
      </w:r>
      <w:r>
        <w:t>月底，秋季学期——</w:t>
      </w:r>
      <w:r>
        <w:rPr>
          <w:rFonts w:hint="eastAsia"/>
          <w:lang w:val="en-US" w:eastAsia="zh-CN"/>
        </w:rPr>
        <w:t xml:space="preserve"> </w:t>
      </w:r>
      <w:r>
        <w:t>4</w:t>
      </w:r>
      <w:r>
        <w:rPr>
          <w:rFonts w:hint="eastAsia"/>
          <w:lang w:val="en-US" w:eastAsia="zh-CN"/>
        </w:rPr>
        <w:t xml:space="preserve"> </w:t>
      </w:r>
      <w:r>
        <w:t>月底；</w:t>
      </w:r>
    </w:p>
    <w:p>
      <w:pPr>
        <w:pStyle w:val="3"/>
        <w:ind w:left="0" w:leftChars="0" w:firstLine="0" w:firstLineChars="0"/>
        <w:rPr>
          <w:highlight w:val="none"/>
          <w:lang w:eastAsia="zh-CN"/>
        </w:rPr>
      </w:pPr>
      <w:r>
        <w:rPr>
          <w:highlight w:val="none"/>
        </w:rPr>
        <w:t>20</w:t>
      </w:r>
      <w:r>
        <w:rPr>
          <w:rFonts w:hint="eastAsia"/>
          <w:highlight w:val="none"/>
          <w:lang w:val="en-US" w:eastAsia="zh-CN"/>
        </w:rPr>
        <w:t>23</w:t>
      </w:r>
      <w:r>
        <w:rPr>
          <w:highlight w:val="none"/>
        </w:rPr>
        <w:t>学年</w:t>
      </w:r>
      <w:r>
        <w:rPr>
          <w:rFonts w:hint="eastAsia"/>
          <w:highlight w:val="none"/>
          <w:lang w:val="en-US" w:eastAsia="zh-CN"/>
        </w:rPr>
        <w:t>秋</w:t>
      </w:r>
      <w:r>
        <w:rPr>
          <w:highlight w:val="none"/>
        </w:rPr>
        <w:t>季学期于</w:t>
      </w:r>
      <w:r>
        <w:rPr>
          <w:rFonts w:hint="eastAsia"/>
          <w:highlight w:val="none"/>
          <w:lang w:val="en-US" w:eastAsia="zh-CN"/>
        </w:rPr>
        <w:t xml:space="preserve"> </w:t>
      </w:r>
      <w:r>
        <w:rPr>
          <w:highlight w:val="none"/>
        </w:rPr>
        <w:t>20</w:t>
      </w:r>
      <w:r>
        <w:rPr>
          <w:rFonts w:hint="eastAsia"/>
          <w:highlight w:val="none"/>
          <w:lang w:val="en-US" w:eastAsia="zh-CN"/>
        </w:rPr>
        <w:t xml:space="preserve">23 </w:t>
      </w:r>
      <w:r>
        <w:rPr>
          <w:highlight w:val="none"/>
        </w:rPr>
        <w:t>年</w:t>
      </w:r>
      <w:r>
        <w:rPr>
          <w:rFonts w:hint="eastAsia"/>
          <w:highlight w:val="none"/>
          <w:lang w:val="en-US" w:eastAsia="zh-CN"/>
        </w:rPr>
        <w:t xml:space="preserve"> 9 </w:t>
      </w:r>
      <w:r>
        <w:rPr>
          <w:highlight w:val="none"/>
        </w:rPr>
        <w:t>月</w:t>
      </w:r>
      <w:r>
        <w:rPr>
          <w:rFonts w:hint="eastAsia"/>
          <w:highlight w:val="none"/>
          <w:lang w:val="en-US" w:eastAsia="zh-CN"/>
        </w:rPr>
        <w:t>中上旬</w:t>
      </w:r>
      <w:r>
        <w:rPr>
          <w:highlight w:val="none"/>
        </w:rPr>
        <w:t>开学，202</w:t>
      </w:r>
      <w:r>
        <w:rPr>
          <w:rFonts w:hint="eastAsia"/>
          <w:highlight w:val="none"/>
          <w:lang w:val="en-US" w:eastAsia="zh-CN"/>
        </w:rPr>
        <w:t xml:space="preserve">4 </w:t>
      </w:r>
      <w:r>
        <w:rPr>
          <w:highlight w:val="none"/>
        </w:rPr>
        <w:t>年</w:t>
      </w:r>
      <w:r>
        <w:rPr>
          <w:rFonts w:hint="eastAsia"/>
          <w:highlight w:val="none"/>
          <w:lang w:val="en-US" w:eastAsia="zh-CN"/>
        </w:rPr>
        <w:t xml:space="preserve"> 1 </w:t>
      </w:r>
      <w:r>
        <w:rPr>
          <w:highlight w:val="none"/>
        </w:rPr>
        <w:t>月</w:t>
      </w:r>
      <w:r>
        <w:rPr>
          <w:rFonts w:hint="eastAsia"/>
          <w:highlight w:val="none"/>
          <w:lang w:val="en-US" w:eastAsia="zh-CN"/>
        </w:rPr>
        <w:t>中下旬</w:t>
      </w:r>
      <w:r>
        <w:rPr>
          <w:highlight w:val="none"/>
        </w:rPr>
        <w:t>结束课程</w:t>
      </w:r>
      <w:r>
        <w:rPr>
          <w:rFonts w:hint="eastAsia"/>
          <w:highlight w:val="none"/>
          <w:lang w:eastAsia="zh-CN"/>
        </w:rPr>
        <w:t>。</w:t>
      </w:r>
    </w:p>
    <w:p>
      <w:pPr>
        <w:spacing w:before="4" w:line="242" w:lineRule="auto"/>
        <w:ind w:right="6655"/>
        <w:rPr>
          <w:sz w:val="24"/>
          <w:highlight w:val="none"/>
        </w:rPr>
      </w:pPr>
      <w:r>
        <w:rPr>
          <w:sz w:val="24"/>
          <w:highlight w:val="none"/>
        </w:rPr>
        <w:t xml:space="preserve">（具体报导日期详见录取后通知） </w:t>
      </w:r>
    </w:p>
    <w:p>
      <w:pPr>
        <w:spacing w:before="4" w:line="242" w:lineRule="auto"/>
        <w:ind w:right="6655"/>
        <w:rPr>
          <w:rFonts w:hint="eastAsia" w:eastAsia="宋体"/>
          <w:b/>
          <w:sz w:val="24"/>
          <w:lang w:eastAsia="zh-CN"/>
        </w:rPr>
      </w:pPr>
      <w:r>
        <w:rPr>
          <w:rFonts w:hint="eastAsia"/>
          <w:sz w:val="24"/>
          <w:highlight w:val="none"/>
          <w:lang w:val="en-US" w:eastAsia="zh-CN"/>
        </w:rPr>
        <w:t>二、</w:t>
      </w:r>
      <w:r>
        <w:rPr>
          <w:b/>
          <w:sz w:val="24"/>
        </w:rPr>
        <w:t>申请条件</w:t>
      </w:r>
      <w:r>
        <w:rPr>
          <w:rFonts w:hint="eastAsia"/>
          <w:b/>
          <w:sz w:val="24"/>
          <w:lang w:eastAsia="zh-CN"/>
        </w:rPr>
        <w:t>：</w:t>
      </w:r>
    </w:p>
    <w:p>
      <w:pPr>
        <w:pStyle w:val="2"/>
        <w:numPr>
          <w:ilvl w:val="0"/>
          <w:numId w:val="0"/>
        </w:numPr>
        <w:tabs>
          <w:tab w:val="left" w:pos="669"/>
        </w:tabs>
        <w:rPr>
          <w:color w:val="FF0000"/>
        </w:rPr>
      </w:pPr>
      <w:r>
        <w:rPr>
          <w:rFonts w:hint="eastAsia"/>
          <w:color w:val="FF0000"/>
          <w:spacing w:val="-5"/>
          <w:lang w:val="en-US" w:eastAsia="zh-CN"/>
        </w:rPr>
        <w:t>1.</w:t>
      </w:r>
      <w:r>
        <w:rPr>
          <w:color w:val="FF0000"/>
          <w:spacing w:val="-5"/>
        </w:rPr>
        <w:t>西安</w:t>
      </w:r>
      <w:r>
        <w:rPr>
          <w:rFonts w:hint="eastAsia"/>
          <w:color w:val="FF0000"/>
          <w:spacing w:val="-5"/>
          <w:lang w:val="en-US" w:eastAsia="zh-CN"/>
        </w:rPr>
        <w:t>交通大学</w:t>
      </w:r>
      <w:r>
        <w:rPr>
          <w:color w:val="FF0000"/>
          <w:spacing w:val="-5"/>
        </w:rPr>
        <w:t xml:space="preserve">交换生项目不接受 </w:t>
      </w:r>
      <w:r>
        <w:rPr>
          <w:rFonts w:hint="eastAsia"/>
          <w:color w:val="FF0000"/>
          <w:lang w:val="en-US" w:eastAsia="zh-CN"/>
        </w:rPr>
        <w:t>2023 秋</w:t>
      </w:r>
      <w:r>
        <w:rPr>
          <w:color w:val="FF0000"/>
          <w:spacing w:val="-8"/>
        </w:rPr>
        <w:t>季学期为毕业班及延期毕业学生申请；</w:t>
      </w:r>
    </w:p>
    <w:p>
      <w:pPr>
        <w:pStyle w:val="7"/>
        <w:numPr>
          <w:ilvl w:val="0"/>
          <w:numId w:val="0"/>
        </w:numPr>
        <w:tabs>
          <w:tab w:val="left" w:pos="669"/>
        </w:tabs>
        <w:spacing w:line="242" w:lineRule="auto"/>
        <w:ind w:right="240" w:rightChars="0"/>
        <w:rPr>
          <w:sz w:val="24"/>
        </w:rPr>
      </w:pPr>
      <w:r>
        <w:rPr>
          <w:rFonts w:hint="eastAsia"/>
          <w:sz w:val="24"/>
          <w:lang w:val="en-US" w:eastAsia="zh-CN"/>
        </w:rPr>
        <w:t>2.</w:t>
      </w:r>
      <w:r>
        <w:rPr>
          <w:sz w:val="24"/>
        </w:rPr>
        <w:t>申请人为全日制在校生，已有一年及以上在本校求学经历且交换时期非毕业（肄业）班级;</w:t>
      </w:r>
    </w:p>
    <w:p>
      <w:pPr>
        <w:pStyle w:val="7"/>
        <w:numPr>
          <w:ilvl w:val="0"/>
          <w:numId w:val="0"/>
        </w:numPr>
        <w:tabs>
          <w:tab w:val="left" w:pos="550"/>
        </w:tabs>
        <w:spacing w:before="3"/>
      </w:pPr>
      <w:r>
        <w:rPr>
          <w:rFonts w:hint="eastAsia"/>
          <w:sz w:val="24"/>
          <w:lang w:val="en-US" w:eastAsia="zh-CN"/>
        </w:rPr>
        <w:t>3.</w:t>
      </w:r>
      <w:r>
        <w:rPr>
          <w:sz w:val="24"/>
        </w:rPr>
        <w:t>没有违反过校规校纪，无不及格科目；</w:t>
      </w:r>
    </w:p>
    <w:p>
      <w:pPr>
        <w:pStyle w:val="7"/>
        <w:numPr>
          <w:ilvl w:val="0"/>
          <w:numId w:val="0"/>
        </w:numPr>
        <w:tabs>
          <w:tab w:val="left" w:pos="550"/>
        </w:tabs>
        <w:spacing w:before="4"/>
      </w:pPr>
      <w:r>
        <w:rPr>
          <w:rFonts w:hint="eastAsia"/>
          <w:sz w:val="24"/>
          <w:lang w:val="en-US" w:eastAsia="zh-CN"/>
        </w:rPr>
        <w:t>4.</w:t>
      </w:r>
      <w:r>
        <w:rPr>
          <w:sz w:val="24"/>
        </w:rPr>
        <w:t>台湾</w:t>
      </w:r>
      <w:r>
        <w:rPr>
          <w:rFonts w:hint="eastAsia"/>
          <w:sz w:val="24"/>
          <w:lang w:val="en-US" w:eastAsia="zh-CN"/>
        </w:rPr>
        <w:t>地区</w:t>
      </w:r>
      <w:r>
        <w:rPr>
          <w:sz w:val="24"/>
        </w:rPr>
        <w:t>、香港</w:t>
      </w:r>
      <w:r>
        <w:rPr>
          <w:rFonts w:hint="eastAsia"/>
          <w:sz w:val="24"/>
          <w:lang w:val="en-US" w:eastAsia="zh-CN"/>
        </w:rPr>
        <w:t>地区</w:t>
      </w:r>
      <w:r>
        <w:rPr>
          <w:sz w:val="24"/>
        </w:rPr>
        <w:t>、澳门</w:t>
      </w:r>
      <w:r>
        <w:rPr>
          <w:rFonts w:hint="eastAsia"/>
          <w:sz w:val="24"/>
          <w:lang w:val="en-US" w:eastAsia="zh-CN"/>
        </w:rPr>
        <w:t>地区</w:t>
      </w:r>
      <w:r>
        <w:rPr>
          <w:sz w:val="24"/>
        </w:rPr>
        <w:t>协议学校在读学生(GPA&gt;2.8,</w:t>
      </w:r>
      <w:r>
        <w:rPr>
          <w:spacing w:val="-20"/>
          <w:sz w:val="24"/>
        </w:rPr>
        <w:t xml:space="preserve">总分 </w:t>
      </w:r>
      <w:r>
        <w:rPr>
          <w:sz w:val="24"/>
        </w:rPr>
        <w:t>4.3)；</w:t>
      </w:r>
    </w:p>
    <w:p>
      <w:pPr>
        <w:pStyle w:val="7"/>
        <w:numPr>
          <w:ilvl w:val="0"/>
          <w:numId w:val="0"/>
        </w:numPr>
        <w:tabs>
          <w:tab w:val="left" w:pos="669"/>
        </w:tabs>
        <w:rPr>
          <w:sz w:val="24"/>
        </w:rPr>
      </w:pPr>
      <w:r>
        <w:rPr>
          <w:rFonts w:hint="eastAsia"/>
          <w:sz w:val="24"/>
          <w:lang w:val="en-US" w:eastAsia="zh-CN"/>
        </w:rPr>
        <w:t>5.</w:t>
      </w:r>
      <w:r>
        <w:rPr>
          <w:rFonts w:hint="eastAsia"/>
          <w:sz w:val="24"/>
        </w:rPr>
        <w:t>本项目只接收港澳台籍学生，暂不接受非港澳台籍学生申请</w:t>
      </w:r>
      <w:r>
        <w:rPr>
          <w:rFonts w:hint="eastAsia"/>
          <w:sz w:val="24"/>
          <w:lang w:eastAsia="zh-CN"/>
        </w:rPr>
        <w:t>。</w:t>
      </w:r>
    </w:p>
    <w:p>
      <w:pPr>
        <w:spacing w:before="4"/>
        <w:rPr>
          <w:sz w:val="24"/>
        </w:rPr>
      </w:pPr>
      <w:r>
        <w:rPr>
          <w:rFonts w:hint="eastAsia"/>
          <w:b/>
          <w:sz w:val="24"/>
          <w:lang w:val="en-US" w:eastAsia="zh-CN"/>
        </w:rPr>
        <w:t>三、</w:t>
      </w:r>
      <w:r>
        <w:rPr>
          <w:b/>
          <w:sz w:val="24"/>
        </w:rPr>
        <w:t>申请材料</w:t>
      </w:r>
      <w:r>
        <w:rPr>
          <w:rFonts w:hint="eastAsia"/>
          <w:b/>
          <w:sz w:val="24"/>
          <w:lang w:eastAsia="zh-CN"/>
        </w:rPr>
        <w:t>：</w:t>
      </w:r>
      <w:r>
        <w:rPr>
          <w:sz w:val="24"/>
        </w:rPr>
        <w:t>（</w:t>
      </w:r>
      <w:r>
        <w:rPr>
          <w:b/>
          <w:color w:val="FF0000"/>
          <w:sz w:val="24"/>
        </w:rPr>
        <w:t>以下 5 项资料请合并为 1 个</w:t>
      </w:r>
      <w:r>
        <w:rPr>
          <w:rFonts w:hint="eastAsia"/>
          <w:b/>
          <w:color w:val="FF0000"/>
          <w:sz w:val="24"/>
          <w:lang w:val="en-US" w:eastAsia="zh-CN"/>
        </w:rPr>
        <w:t>PDF</w:t>
      </w:r>
      <w:r>
        <w:rPr>
          <w:b/>
          <w:color w:val="FF0000"/>
          <w:sz w:val="24"/>
        </w:rPr>
        <w:t>文档</w:t>
      </w:r>
      <w:r>
        <w:rPr>
          <w:sz w:val="24"/>
        </w:rPr>
        <w:t>将有利于申请通过）</w:t>
      </w:r>
    </w:p>
    <w:p>
      <w:pPr>
        <w:pStyle w:val="7"/>
        <w:numPr>
          <w:ilvl w:val="0"/>
          <w:numId w:val="0"/>
        </w:numPr>
        <w:tabs>
          <w:tab w:val="left" w:pos="669"/>
        </w:tabs>
        <w:rPr>
          <w:sz w:val="24"/>
        </w:rPr>
      </w:pPr>
      <w:r>
        <w:rPr>
          <w:rFonts w:hint="eastAsia"/>
          <w:sz w:val="24"/>
          <w:lang w:val="en-US" w:eastAsia="zh-CN"/>
        </w:rPr>
        <w:t>1.</w:t>
      </w:r>
      <w:r>
        <w:rPr>
          <w:sz w:val="24"/>
        </w:rPr>
        <w:t>附件</w:t>
      </w:r>
      <w:r>
        <w:rPr>
          <w:rFonts w:hint="eastAsia"/>
          <w:sz w:val="24"/>
          <w:lang w:val="en-US" w:eastAsia="zh-CN"/>
        </w:rPr>
        <w:t>二</w:t>
      </w:r>
      <w:r>
        <w:rPr>
          <w:sz w:val="24"/>
        </w:rPr>
        <w:t>：港澳台地区交换生入学申请表</w:t>
      </w:r>
      <w:r>
        <w:rPr>
          <w:rFonts w:hint="eastAsia"/>
          <w:sz w:val="24"/>
          <w:lang w:eastAsia="zh-CN"/>
        </w:rPr>
        <w:t>（</w:t>
      </w:r>
      <w:r>
        <w:rPr>
          <w:rFonts w:hint="eastAsia"/>
          <w:b/>
          <w:bCs/>
          <w:color w:val="FF0000"/>
          <w:sz w:val="24"/>
          <w:lang w:val="en-US" w:eastAsia="zh-CN"/>
        </w:rPr>
        <w:t>请仔细核对个人信息及交换年级等信息</w:t>
      </w:r>
      <w:r>
        <w:rPr>
          <w:rFonts w:hint="eastAsia"/>
          <w:sz w:val="24"/>
          <w:lang w:eastAsia="zh-CN"/>
        </w:rPr>
        <w:t>）；</w:t>
      </w:r>
    </w:p>
    <w:p>
      <w:pPr>
        <w:pStyle w:val="7"/>
        <w:numPr>
          <w:ilvl w:val="0"/>
          <w:numId w:val="0"/>
        </w:numPr>
        <w:tabs>
          <w:tab w:val="left" w:pos="669"/>
        </w:tabs>
        <w:spacing w:before="4"/>
        <w:rPr>
          <w:sz w:val="24"/>
        </w:rPr>
      </w:pPr>
      <w:r>
        <w:rPr>
          <w:rFonts w:hint="eastAsia"/>
          <w:sz w:val="24"/>
          <w:lang w:val="en-US" w:eastAsia="zh-CN"/>
        </w:rPr>
        <w:t>2.</w:t>
      </w:r>
      <w:r>
        <w:rPr>
          <w:sz w:val="24"/>
        </w:rPr>
        <w:t>附件</w:t>
      </w:r>
      <w:r>
        <w:rPr>
          <w:rFonts w:hint="eastAsia"/>
          <w:sz w:val="24"/>
          <w:lang w:val="en-US" w:eastAsia="zh-CN"/>
        </w:rPr>
        <w:t>三</w:t>
      </w:r>
      <w:r>
        <w:rPr>
          <w:sz w:val="24"/>
        </w:rPr>
        <w:t>：港澳台</w:t>
      </w:r>
      <w:r>
        <w:rPr>
          <w:rFonts w:hint="eastAsia"/>
          <w:sz w:val="24"/>
          <w:lang w:val="en-US" w:eastAsia="zh-CN"/>
        </w:rPr>
        <w:t>地区</w:t>
      </w:r>
      <w:r>
        <w:rPr>
          <w:sz w:val="24"/>
        </w:rPr>
        <w:t>交换生个人推荐表</w:t>
      </w:r>
      <w:r>
        <w:rPr>
          <w:rFonts w:hint="eastAsia"/>
          <w:sz w:val="24"/>
          <w:lang w:eastAsia="zh-CN"/>
        </w:rPr>
        <w:t>；</w:t>
      </w:r>
    </w:p>
    <w:p>
      <w:pPr>
        <w:pStyle w:val="7"/>
        <w:numPr>
          <w:ilvl w:val="0"/>
          <w:numId w:val="0"/>
        </w:numPr>
        <w:tabs>
          <w:tab w:val="left" w:pos="669"/>
        </w:tabs>
        <w:rPr>
          <w:sz w:val="24"/>
        </w:rPr>
      </w:pPr>
      <w:r>
        <w:rPr>
          <w:rFonts w:hint="eastAsia"/>
          <w:sz w:val="24"/>
          <w:lang w:val="en-US" w:eastAsia="zh-CN"/>
        </w:rPr>
        <w:t>3.</w:t>
      </w:r>
      <w:r>
        <w:rPr>
          <w:sz w:val="24"/>
        </w:rPr>
        <w:t>申请人在学证明</w:t>
      </w:r>
      <w:r>
        <w:rPr>
          <w:rFonts w:hint="eastAsia"/>
          <w:sz w:val="24"/>
          <w:lang w:eastAsia="zh-CN"/>
        </w:rPr>
        <w:t>；</w:t>
      </w:r>
    </w:p>
    <w:p>
      <w:pPr>
        <w:pStyle w:val="7"/>
        <w:numPr>
          <w:ilvl w:val="0"/>
          <w:numId w:val="0"/>
        </w:numPr>
        <w:tabs>
          <w:tab w:val="left" w:pos="669"/>
        </w:tabs>
        <w:spacing w:before="4"/>
        <w:rPr>
          <w:sz w:val="24"/>
        </w:rPr>
      </w:pPr>
      <w:r>
        <w:rPr>
          <w:rFonts w:hint="eastAsia"/>
          <w:sz w:val="24"/>
          <w:lang w:val="en-US" w:eastAsia="zh-CN"/>
        </w:rPr>
        <w:t>4.</w:t>
      </w:r>
      <w:r>
        <w:rPr>
          <w:sz w:val="24"/>
        </w:rPr>
        <w:t>在校期间成绩单</w:t>
      </w:r>
      <w:r>
        <w:rPr>
          <w:rFonts w:hint="eastAsia"/>
          <w:sz w:val="24"/>
          <w:lang w:eastAsia="zh-CN"/>
        </w:rPr>
        <w:t>；</w:t>
      </w:r>
    </w:p>
    <w:p>
      <w:pPr>
        <w:pStyle w:val="7"/>
        <w:numPr>
          <w:ilvl w:val="0"/>
          <w:numId w:val="0"/>
        </w:numPr>
        <w:tabs>
          <w:tab w:val="left" w:pos="669"/>
        </w:tabs>
        <w:spacing w:line="242" w:lineRule="auto"/>
        <w:ind w:right="2918" w:rightChars="0"/>
        <w:rPr>
          <w:b/>
          <w:sz w:val="24"/>
          <w:highlight w:val="none"/>
        </w:rPr>
      </w:pPr>
      <w:r>
        <w:rPr>
          <w:rFonts w:hint="eastAsia"/>
          <w:sz w:val="24"/>
          <w:lang w:val="en-US" w:eastAsia="zh-CN"/>
        </w:rPr>
        <w:t>5.</w:t>
      </w:r>
      <w:r>
        <w:rPr>
          <w:sz w:val="24"/>
        </w:rPr>
        <w:t>台胞证或港澳通行证扫描件（</w:t>
      </w:r>
      <w:r>
        <w:rPr>
          <w:b/>
          <w:color w:val="FF0000"/>
          <w:sz w:val="24"/>
        </w:rPr>
        <w:t>如在截止日期无法提供视为放弃项目</w:t>
      </w:r>
      <w:r>
        <w:rPr>
          <w:spacing w:val="-14"/>
          <w:sz w:val="24"/>
        </w:rPr>
        <w:t>）</w:t>
      </w:r>
      <w:r>
        <w:rPr>
          <w:rFonts w:hint="eastAsia"/>
          <w:spacing w:val="-14"/>
          <w:sz w:val="24"/>
          <w:lang w:eastAsia="zh-CN"/>
        </w:rPr>
        <w:t>。</w:t>
      </w:r>
      <w:r>
        <w:rPr>
          <w:rFonts w:hint="eastAsia"/>
          <w:b/>
          <w:bCs/>
          <w:spacing w:val="-14"/>
          <w:sz w:val="24"/>
          <w:lang w:val="en-US" w:eastAsia="zh-CN"/>
        </w:rPr>
        <w:t>四、</w:t>
      </w:r>
      <w:r>
        <w:rPr>
          <w:b/>
          <w:bCs/>
          <w:spacing w:val="-1"/>
          <w:sz w:val="24"/>
        </w:rPr>
        <w:t>提交方式：</w:t>
      </w:r>
    </w:p>
    <w:p>
      <w:pPr>
        <w:pStyle w:val="3"/>
        <w:spacing w:before="3" w:line="242" w:lineRule="auto"/>
        <w:ind w:left="0" w:leftChars="0" w:right="237" w:firstLine="0" w:firstLineChars="0"/>
      </w:pPr>
      <w:r>
        <w:rPr>
          <w:rFonts w:hint="eastAsia"/>
          <w:highlight w:val="none"/>
          <w:lang w:val="en-US" w:eastAsia="zh-CN"/>
        </w:rPr>
        <w:t>2023</w:t>
      </w:r>
      <w:r>
        <w:rPr>
          <w:spacing w:val="-10"/>
          <w:highlight w:val="none"/>
        </w:rPr>
        <w:t xml:space="preserve"> </w:t>
      </w:r>
      <w:r>
        <w:rPr>
          <w:rFonts w:hint="eastAsia"/>
          <w:spacing w:val="-10"/>
          <w:highlight w:val="none"/>
          <w:lang w:val="en-US" w:eastAsia="zh-CN"/>
        </w:rPr>
        <w:t>秋</w:t>
      </w:r>
      <w:r>
        <w:rPr>
          <w:spacing w:val="-10"/>
          <w:highlight w:val="none"/>
        </w:rPr>
        <w:t>季学期交换学生资料，请各校</w:t>
      </w:r>
      <w:r>
        <w:rPr>
          <w:rFonts w:hint="eastAsia"/>
          <w:spacing w:val="-10"/>
          <w:highlight w:val="none"/>
          <w:lang w:val="en-US" w:eastAsia="zh-CN"/>
        </w:rPr>
        <w:t xml:space="preserve">于 </w:t>
      </w:r>
      <w:r>
        <w:rPr>
          <w:rFonts w:hint="eastAsia" w:ascii="宋体" w:hAnsi="宋体" w:eastAsia="宋体" w:cs="宋体"/>
          <w:b/>
          <w:color w:val="FF0000"/>
          <w:sz w:val="24"/>
          <w:szCs w:val="22"/>
          <w:lang w:val="en-US" w:eastAsia="zh-CN" w:bidi="zh-TW"/>
        </w:rPr>
        <w:t xml:space="preserve">2023 </w:t>
      </w:r>
      <w:r>
        <w:rPr>
          <w:rFonts w:ascii="宋体" w:hAnsi="宋体" w:eastAsia="宋体" w:cs="宋体"/>
          <w:b/>
          <w:color w:val="FF0000"/>
          <w:sz w:val="24"/>
          <w:szCs w:val="22"/>
          <w:lang w:val="zh-TW" w:eastAsia="zh-TW" w:bidi="zh-TW"/>
        </w:rPr>
        <w:t>年</w:t>
      </w:r>
      <w:r>
        <w:rPr>
          <w:rFonts w:hint="eastAsia" w:ascii="宋体" w:hAnsi="宋体" w:eastAsia="宋体" w:cs="宋体"/>
          <w:b/>
          <w:color w:val="FF0000"/>
          <w:sz w:val="24"/>
          <w:szCs w:val="22"/>
          <w:lang w:val="en-US" w:eastAsia="zh-CN" w:bidi="zh-TW"/>
        </w:rPr>
        <w:t xml:space="preserve"> </w:t>
      </w:r>
      <w:r>
        <w:rPr>
          <w:rFonts w:ascii="宋体" w:hAnsi="宋体" w:eastAsia="宋体" w:cs="宋体"/>
          <w:b/>
          <w:color w:val="FF0000"/>
          <w:sz w:val="24"/>
          <w:szCs w:val="22"/>
          <w:lang w:val="zh-TW" w:eastAsia="zh-TW" w:bidi="zh-TW"/>
        </w:rPr>
        <w:t xml:space="preserve"> </w:t>
      </w:r>
      <w:r>
        <w:rPr>
          <w:rFonts w:hint="eastAsia" w:ascii="宋体" w:hAnsi="宋体" w:eastAsia="宋体" w:cs="宋体"/>
          <w:b/>
          <w:color w:val="FF0000"/>
          <w:sz w:val="24"/>
          <w:szCs w:val="22"/>
          <w:lang w:val="en-US" w:eastAsia="zh-CN" w:bidi="zh-TW"/>
        </w:rPr>
        <w:t xml:space="preserve">4 </w:t>
      </w:r>
      <w:r>
        <w:rPr>
          <w:rFonts w:ascii="宋体" w:hAnsi="宋体" w:eastAsia="宋体" w:cs="宋体"/>
          <w:b/>
          <w:color w:val="FF0000"/>
          <w:sz w:val="24"/>
          <w:szCs w:val="22"/>
          <w:lang w:val="zh-TW" w:eastAsia="zh-TW" w:bidi="zh-TW"/>
        </w:rPr>
        <w:t>月</w:t>
      </w:r>
      <w:r>
        <w:rPr>
          <w:rFonts w:hint="eastAsia" w:ascii="宋体" w:hAnsi="宋体" w:eastAsia="宋体" w:cs="宋体"/>
          <w:b/>
          <w:color w:val="FF0000"/>
          <w:sz w:val="24"/>
          <w:szCs w:val="22"/>
          <w:lang w:val="en-US" w:eastAsia="zh-CN" w:bidi="zh-TW"/>
        </w:rPr>
        <w:t xml:space="preserve"> 15 </w:t>
      </w:r>
      <w:r>
        <w:rPr>
          <w:rFonts w:ascii="宋体" w:hAnsi="宋体" w:eastAsia="宋体" w:cs="宋体"/>
          <w:b/>
          <w:color w:val="FF0000"/>
          <w:sz w:val="24"/>
          <w:szCs w:val="22"/>
          <w:lang w:val="zh-TW" w:eastAsia="zh-TW" w:bidi="zh-TW"/>
        </w:rPr>
        <w:t>日</w:t>
      </w:r>
      <w:r>
        <w:rPr>
          <w:spacing w:val="-6"/>
          <w:highlight w:val="none"/>
        </w:rPr>
        <w:t>前</w:t>
      </w:r>
      <w:r>
        <w:rPr>
          <w:spacing w:val="-6"/>
        </w:rPr>
        <w:t>以电子邮件形式发送至本校「港澳台事务办公室」电子</w:t>
      </w:r>
      <w:r>
        <w:rPr>
          <w:rFonts w:hint="eastAsia"/>
          <w:spacing w:val="-6"/>
          <w:lang w:val="en-US" w:eastAsia="zh-CN"/>
        </w:rPr>
        <w:t>邮箱</w:t>
      </w:r>
      <w:r>
        <w:rPr>
          <w:spacing w:val="-6"/>
        </w:rPr>
        <w:t>：</w:t>
      </w:r>
      <w:r>
        <w:fldChar w:fldCharType="begin"/>
      </w:r>
      <w:r>
        <w:instrText xml:space="preserve"> HYPERLINK "mailto:hmt@xjtu.edu.cn" \h </w:instrText>
      </w:r>
      <w:r>
        <w:fldChar w:fldCharType="separate"/>
      </w:r>
      <w:r>
        <w:rPr>
          <w:color w:val="0562C1"/>
          <w:spacing w:val="-6"/>
          <w:u w:val="single" w:color="0562C1"/>
        </w:rPr>
        <w:t>hmt@xjtu.edu.cn</w:t>
      </w:r>
      <w:r>
        <w:rPr>
          <w:color w:val="0562C1"/>
          <w:spacing w:val="-6"/>
          <w:u w:val="single" w:color="0562C1"/>
        </w:rPr>
        <w:fldChar w:fldCharType="end"/>
      </w:r>
    </w:p>
    <w:p>
      <w:pPr>
        <w:pStyle w:val="3"/>
        <w:spacing w:before="2" w:line="242" w:lineRule="auto"/>
        <w:ind w:left="0" w:leftChars="0" w:right="2575" w:firstLine="0" w:firstLineChars="0"/>
      </w:pPr>
      <w:r>
        <w:t>因审核材料仅接受电子版，请务必确认电子版本完整清晰，以免延误申请。</w:t>
      </w:r>
    </w:p>
    <w:p>
      <w:pPr>
        <w:pStyle w:val="3"/>
        <w:spacing w:before="2" w:line="242" w:lineRule="auto"/>
        <w:ind w:left="0" w:leftChars="0" w:right="2575" w:firstLine="0" w:firstLineChars="0"/>
        <w:rPr>
          <w:b/>
        </w:rPr>
      </w:pPr>
      <w:r>
        <w:rPr>
          <w:b/>
        </w:rPr>
        <w:t>五</w:t>
      </w:r>
      <w:r>
        <w:rPr>
          <w:rFonts w:hint="eastAsia"/>
          <w:b/>
          <w:lang w:eastAsia="zh-CN"/>
        </w:rPr>
        <w:t>、</w:t>
      </w:r>
      <w:r>
        <w:rPr>
          <w:b/>
        </w:rPr>
        <w:t>选课及学分：</w:t>
      </w:r>
    </w:p>
    <w:p>
      <w:pPr>
        <w:pStyle w:val="7"/>
        <w:numPr>
          <w:ilvl w:val="0"/>
          <w:numId w:val="0"/>
        </w:numPr>
        <w:tabs>
          <w:tab w:val="left" w:pos="550"/>
        </w:tabs>
        <w:spacing w:before="3"/>
        <w:rPr>
          <w:sz w:val="24"/>
        </w:rPr>
      </w:pPr>
      <w:r>
        <w:rPr>
          <w:rFonts w:hint="eastAsia"/>
          <w:sz w:val="24"/>
          <w:lang w:val="en-US" w:eastAsia="zh-CN"/>
        </w:rPr>
        <w:t>1.</w:t>
      </w:r>
      <w:r>
        <w:rPr>
          <w:sz w:val="24"/>
        </w:rPr>
        <w:t>交换生的选课程序在学期开学前夕进行，具体时间以通知为准；</w:t>
      </w:r>
    </w:p>
    <w:p>
      <w:pPr>
        <w:pStyle w:val="7"/>
        <w:numPr>
          <w:ilvl w:val="0"/>
          <w:numId w:val="0"/>
        </w:numPr>
        <w:tabs>
          <w:tab w:val="left" w:pos="550"/>
        </w:tabs>
        <w:rPr>
          <w:sz w:val="24"/>
        </w:rPr>
      </w:pPr>
      <w:r>
        <w:rPr>
          <w:rFonts w:hint="eastAsia"/>
          <w:sz w:val="24"/>
          <w:lang w:val="en-US" w:eastAsia="zh-CN"/>
        </w:rPr>
        <w:t>2.</w:t>
      </w:r>
      <w:r>
        <w:rPr>
          <w:sz w:val="24"/>
        </w:rPr>
        <w:t>非外国语专业的交换学生不接收选修外国语专业课程；</w:t>
      </w:r>
      <w:bookmarkStart w:id="0" w:name="_GoBack"/>
      <w:bookmarkEnd w:id="0"/>
    </w:p>
    <w:p>
      <w:pPr>
        <w:pStyle w:val="7"/>
        <w:numPr>
          <w:ilvl w:val="0"/>
          <w:numId w:val="0"/>
        </w:numPr>
        <w:tabs>
          <w:tab w:val="left" w:pos="550"/>
        </w:tabs>
        <w:spacing w:before="4"/>
        <w:rPr>
          <w:sz w:val="24"/>
        </w:rPr>
      </w:pPr>
      <w:r>
        <w:rPr>
          <w:rFonts w:hint="eastAsia"/>
          <w:sz w:val="24"/>
          <w:lang w:val="en-US" w:eastAsia="zh-CN"/>
        </w:rPr>
        <w:t>3.</w:t>
      </w:r>
      <w:r>
        <w:rPr>
          <w:sz w:val="24"/>
        </w:rPr>
        <w:t>交换学生不接收选修实验课程；不记讲座学分；小学期的课程不予选择;</w:t>
      </w:r>
    </w:p>
    <w:p>
      <w:pPr>
        <w:pStyle w:val="2"/>
        <w:numPr>
          <w:ilvl w:val="0"/>
          <w:numId w:val="0"/>
        </w:numPr>
        <w:tabs>
          <w:tab w:val="left" w:pos="550"/>
        </w:tabs>
        <w:spacing w:before="5"/>
        <w:rPr>
          <w:b w:val="0"/>
        </w:rPr>
      </w:pPr>
      <w:r>
        <w:rPr>
          <w:rFonts w:hint="eastAsia"/>
          <w:color w:val="FF0000"/>
          <w:spacing w:val="-5"/>
          <w:lang w:val="en-US" w:eastAsia="zh-CN"/>
        </w:rPr>
        <w:t>4.</w:t>
      </w:r>
      <w:r>
        <w:rPr>
          <w:color w:val="FF0000"/>
          <w:spacing w:val="-5"/>
        </w:rPr>
        <w:t xml:space="preserve">交换生课程选择不得少于 </w:t>
      </w:r>
      <w:r>
        <w:rPr>
          <w:color w:val="FF0000"/>
        </w:rPr>
        <w:t>9</w:t>
      </w:r>
      <w:r>
        <w:rPr>
          <w:color w:val="FF0000"/>
          <w:spacing w:val="-19"/>
        </w:rPr>
        <w:t xml:space="preserve"> 学分或少于 </w:t>
      </w:r>
      <w:r>
        <w:rPr>
          <w:color w:val="FF0000"/>
        </w:rPr>
        <w:t>4 门课程（其中两门需为专业必修</w:t>
      </w:r>
      <w:r>
        <w:rPr>
          <w:color w:val="FF0000"/>
          <w:spacing w:val="-120"/>
        </w:rPr>
        <w:t>）</w:t>
      </w:r>
      <w:r>
        <w:rPr>
          <w:b w:val="0"/>
        </w:rPr>
        <w:t>。</w:t>
      </w:r>
    </w:p>
    <w:p>
      <w:pPr>
        <w:spacing w:before="4" w:line="242" w:lineRule="auto"/>
        <w:ind w:right="117"/>
        <w:rPr>
          <w:sz w:val="24"/>
        </w:rPr>
      </w:pPr>
      <w:r>
        <w:rPr>
          <w:sz w:val="24"/>
        </w:rPr>
        <w:t>交换生根据西安交通大学教务处提供的各专业课程目录选择课程，需要学分者须按照选修课程的</w:t>
      </w:r>
      <w:r>
        <w:rPr>
          <w:spacing w:val="-17"/>
          <w:sz w:val="24"/>
        </w:rPr>
        <w:t>要求进行考试</w:t>
      </w:r>
      <w:r>
        <w:rPr>
          <w:sz w:val="24"/>
        </w:rPr>
        <w:t>（或考察</w:t>
      </w:r>
      <w:r>
        <w:rPr>
          <w:spacing w:val="-111"/>
          <w:sz w:val="24"/>
        </w:rPr>
        <w:t>），</w:t>
      </w:r>
      <w:r>
        <w:rPr>
          <w:b/>
          <w:color w:val="FF0000"/>
          <w:sz w:val="24"/>
        </w:rPr>
        <w:t>凡违反选课及学分要求者我校保留授予交换证明及出具交换成绩单权利</w:t>
      </w:r>
      <w:r>
        <w:rPr>
          <w:spacing w:val="-11"/>
          <w:sz w:val="24"/>
        </w:rPr>
        <w:t>。</w:t>
      </w:r>
    </w:p>
    <w:p>
      <w:pPr>
        <w:pStyle w:val="2"/>
      </w:pPr>
      <w:r>
        <w:t>六</w:t>
      </w:r>
      <w:r>
        <w:rPr>
          <w:rFonts w:hint="eastAsia"/>
          <w:lang w:eastAsia="zh-CN"/>
        </w:rPr>
        <w:t>、</w:t>
      </w:r>
      <w:r>
        <w:t>住宿标准</w:t>
      </w:r>
    </w:p>
    <w:p>
      <w:pPr>
        <w:pStyle w:val="3"/>
        <w:spacing w:line="242" w:lineRule="auto"/>
        <w:ind w:left="0" w:leftChars="0" w:right="237" w:firstLine="0" w:firstLineChars="0"/>
      </w:pPr>
      <w:r>
        <w:t>交换学生一律依本校安排入住</w:t>
      </w:r>
      <w:r>
        <w:rPr>
          <w:rFonts w:hint="eastAsia"/>
          <w:lang w:val="en-US" w:eastAsia="zh-CN"/>
        </w:rPr>
        <w:t>学生</w:t>
      </w:r>
      <w:r>
        <w:t>宿舍，不须另外申请</w:t>
      </w:r>
      <w:r>
        <w:rPr>
          <w:rFonts w:hint="eastAsia"/>
          <w:lang w:eastAsia="zh-CN"/>
        </w:rPr>
        <w:t>，</w:t>
      </w:r>
      <w:r>
        <w:t>宿舍费用开学来校报到后缴交</w:t>
      </w:r>
      <w:r>
        <w:rPr>
          <w:rFonts w:hint="eastAsia"/>
          <w:lang w:eastAsia="zh-CN"/>
        </w:rPr>
        <w:t>，</w:t>
      </w:r>
      <w:r>
        <w:rPr>
          <w:rFonts w:hint="eastAsia"/>
          <w:lang w:val="en-US" w:eastAsia="zh-CN"/>
        </w:rPr>
        <w:t>宿舍</w:t>
      </w:r>
      <w:r>
        <w:t>分配依据实际情况而定。</w:t>
      </w:r>
    </w:p>
    <w:p>
      <w:pPr>
        <w:pStyle w:val="2"/>
        <w:spacing w:before="2"/>
      </w:pPr>
      <w:r>
        <w:t>七</w:t>
      </w:r>
      <w:r>
        <w:rPr>
          <w:rFonts w:hint="eastAsia"/>
          <w:lang w:eastAsia="zh-CN"/>
        </w:rPr>
        <w:t>、</w:t>
      </w:r>
      <w:r>
        <w:t>联络方式</w:t>
      </w:r>
    </w:p>
    <w:p>
      <w:pPr>
        <w:pStyle w:val="3"/>
        <w:spacing w:line="242" w:lineRule="auto"/>
        <w:ind w:left="0" w:leftChars="0" w:right="2065" w:firstLine="0" w:firstLineChars="0"/>
      </w:pPr>
      <w:r>
        <w:fldChar w:fldCharType="begin"/>
      </w:r>
      <w:r>
        <w:instrText xml:space="preserve"> HYPERLINK "http://www.xjtu.edu.cn/" \h </w:instrText>
      </w:r>
      <w:r>
        <w:fldChar w:fldCharType="separate"/>
      </w:r>
      <w:r>
        <w:t>西安交通大学主页：http://www.xjtu.edu.cn</w:t>
      </w:r>
      <w:r>
        <w:fldChar w:fldCharType="end"/>
      </w:r>
      <w:r>
        <w:t xml:space="preserve"> </w:t>
      </w:r>
    </w:p>
    <w:p>
      <w:pPr>
        <w:pStyle w:val="3"/>
        <w:spacing w:line="242" w:lineRule="auto"/>
        <w:ind w:left="0" w:leftChars="0" w:right="2065" w:firstLine="0" w:firstLineChars="0"/>
        <w:rPr>
          <w:lang w:val="en-US" w:eastAsia="zh-CN"/>
        </w:rPr>
      </w:pPr>
      <w:r>
        <w:t>西安交通大学港澳台事务办公室</w:t>
      </w:r>
      <w:r>
        <w:rPr>
          <w:rFonts w:hint="eastAsia"/>
          <w:lang w:val="en-US" w:eastAsia="zh-CN"/>
        </w:rPr>
        <w:t>郝娟娟</w:t>
      </w:r>
      <w:r>
        <w:t xml:space="preserve"> </w:t>
      </w:r>
      <w:r>
        <w:rPr>
          <w:rFonts w:eastAsia="PMingLiU"/>
        </w:rPr>
        <w:t>+</w:t>
      </w:r>
      <w:r>
        <w:t>86-29-82668230或</w:t>
      </w:r>
      <w:r>
        <w:rPr>
          <w:rFonts w:hint="eastAsia"/>
          <w:lang w:val="en-US" w:eastAsia="zh-CN"/>
        </w:rPr>
        <w:t>hmt@xjtu.edu.cn</w:t>
      </w:r>
    </w:p>
    <w:p>
      <w:pPr>
        <w:pStyle w:val="3"/>
        <w:spacing w:before="3"/>
        <w:ind w:left="0" w:leftChars="0" w:firstLine="0" w:firstLineChars="0"/>
      </w:pPr>
      <w:r>
        <w:t>地址：陕西省西安市咸</w:t>
      </w:r>
      <w:r>
        <w:rPr>
          <w:rFonts w:hint="eastAsia"/>
          <w:lang w:val="en-US" w:eastAsia="zh-CN"/>
        </w:rPr>
        <w:t>宁</w:t>
      </w:r>
      <w:r>
        <w:t>西路 28 号 邮编：710049</w:t>
      </w:r>
    </w:p>
    <w:sectPr>
      <w:type w:val="continuous"/>
      <w:pgSz w:w="11910" w:h="16840"/>
      <w:pgMar w:top="880" w:right="480" w:bottom="280" w:left="6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nforcement="0"/>
  <w:defaultTabStop w:val="720"/>
  <w:drawingGridHorizontalSpacing w:val="110"/>
  <w:displayHorizontalDrawingGridEvery w:val="2"/>
  <w:characterSpacingControl w:val="doNotCompress"/>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AyMzJkOGNiMDEyZDQzM2FkNGM4ODJmZGE4NDczMDMifQ=="/>
  </w:docVars>
  <w:rsids>
    <w:rsidRoot w:val="009526F1"/>
    <w:rsid w:val="005E06E9"/>
    <w:rsid w:val="009526F1"/>
    <w:rsid w:val="00F31E9B"/>
    <w:rsid w:val="01F065F9"/>
    <w:rsid w:val="0B5C7B3A"/>
    <w:rsid w:val="19A436A0"/>
    <w:rsid w:val="218052A9"/>
    <w:rsid w:val="23320B86"/>
    <w:rsid w:val="2AE37E45"/>
    <w:rsid w:val="2C4D2EA7"/>
    <w:rsid w:val="2E4D62A5"/>
    <w:rsid w:val="32675652"/>
    <w:rsid w:val="37BC07FC"/>
    <w:rsid w:val="3EC417C8"/>
    <w:rsid w:val="4B4B4B96"/>
    <w:rsid w:val="528D1FFA"/>
    <w:rsid w:val="57FE5B48"/>
    <w:rsid w:val="5B3148AE"/>
    <w:rsid w:val="5CDF356E"/>
    <w:rsid w:val="62AC009E"/>
    <w:rsid w:val="6AC5792A"/>
    <w:rsid w:val="6AD718A9"/>
    <w:rsid w:val="6AFA571E"/>
    <w:rsid w:val="6C0A16EC"/>
    <w:rsid w:val="72613EA5"/>
    <w:rsid w:val="73AE300E"/>
    <w:rsid w:val="7E434D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sz w:val="22"/>
      <w:szCs w:val="22"/>
      <w:lang w:val="zh-TW" w:eastAsia="zh-TW" w:bidi="zh-TW"/>
    </w:rPr>
  </w:style>
  <w:style w:type="paragraph" w:styleId="2">
    <w:name w:val="heading 1"/>
    <w:basedOn w:val="1"/>
    <w:next w:val="1"/>
    <w:qFormat/>
    <w:uiPriority w:val="1"/>
    <w:pPr>
      <w:spacing w:before="3"/>
      <w:ind w:left="100"/>
      <w:outlineLvl w:val="0"/>
    </w:pPr>
    <w:rPr>
      <w:b/>
      <w:bCs/>
      <w:sz w:val="24"/>
      <w:szCs w:val="24"/>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3">
    <w:name w:val="Body Text"/>
    <w:basedOn w:val="1"/>
    <w:qFormat/>
    <w:uiPriority w:val="1"/>
    <w:pPr>
      <w:spacing w:before="5"/>
      <w:ind w:left="549" w:hanging="242"/>
    </w:pPr>
    <w:rPr>
      <w:sz w:val="24"/>
      <w:szCs w:val="24"/>
    </w:rPr>
  </w:style>
  <w:style w:type="table" w:customStyle="1" w:styleId="6">
    <w:name w:val="Table Normal"/>
    <w:semiHidden/>
    <w:unhideWhenUsed/>
    <w:qFormat/>
    <w:uiPriority w:val="2"/>
    <w:tblPr>
      <w:tblCellMar>
        <w:top w:w="0" w:type="dxa"/>
        <w:left w:w="0" w:type="dxa"/>
        <w:bottom w:w="0" w:type="dxa"/>
        <w:right w:w="0" w:type="dxa"/>
      </w:tblCellMar>
    </w:tblPr>
  </w:style>
  <w:style w:type="paragraph" w:styleId="7">
    <w:name w:val="List Paragraph"/>
    <w:basedOn w:val="1"/>
    <w:qFormat/>
    <w:uiPriority w:val="1"/>
    <w:pPr>
      <w:spacing w:before="5"/>
      <w:ind w:left="549" w:hanging="242"/>
    </w:pPr>
  </w:style>
  <w:style w:type="paragraph" w:customStyle="1" w:styleId="8">
    <w:name w:val="Table Paragraph"/>
    <w:basedOn w:val="1"/>
    <w:qFormat/>
    <w:uiPriority w:val="1"/>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974</Words>
  <Characters>1086</Characters>
  <Lines>8</Lines>
  <Paragraphs>2</Paragraphs>
  <TotalTime>129</TotalTime>
  <ScaleCrop>false</ScaleCrop>
  <LinksUpToDate>false</LinksUpToDate>
  <CharactersWithSpaces>1126</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2020-03-10T08:16:00Z</dcterms:created>
  <dc:creator>Jiayu Chen</dc:creator>
  <cp:lastModifiedBy>李雪莉</cp:lastModifiedBy>
  <dcterms:modified xsi:type="dcterms:W3CDTF">2023-03-07T06:14:04Z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2019-03-07T00:00:00Z</vt:filetime>
  </property>
  <property fmtid="{D5CDD505-2E9C-101B-9397-08002B2CF9AE}" pid="3" name="Creator">
    <vt:lpwstr>WPS 文字</vt:lpwstr>
  </property>
  <property fmtid="{D5CDD505-2E9C-101B-9397-08002B2CF9AE}" pid="4" name="LastSaved">
    <vt:filetime>2020-03-10T00:00:00Z</vt:filetime>
  </property>
  <property fmtid="{D5CDD505-2E9C-101B-9397-08002B2CF9AE}" pid="5" name="KSOProductBuildVer">
    <vt:lpwstr>2052-11.1.0.12980</vt:lpwstr>
  </property>
  <property fmtid="{D5CDD505-2E9C-101B-9397-08002B2CF9AE}" pid="6" name="ICV">
    <vt:lpwstr>7FBF6F5F81B645A58954E04F60EE2A45</vt:lpwstr>
  </property>
</Properties>
</file>