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974" w:rsidRPr="00AE4974" w:rsidRDefault="00AE4974" w:rsidP="00AE4974">
      <w:pPr>
        <w:widowControl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本邮件也正式向贵校发布本校2023年春季学期交换生接收计划及所需相关材料如下：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    1.申请表（详见附件）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 2. 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学校推荐信（学校正式推荐信）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 3. 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在学证明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 4. 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学习成绩单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 5. 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身份证件扫描件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 6. </w:t>
      </w:r>
      <w:proofErr w:type="gramStart"/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体</w:t>
      </w:r>
      <w:proofErr w:type="gramEnd"/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检表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 7. 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电子证件照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 8. </w:t>
      </w: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安徽大学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网址：</w:t>
      </w:r>
      <w:hyperlink r:id="rId4" w:tgtFrame="_blank" w:history="1">
        <w:r w:rsidRPr="00AE4974">
          <w:rPr>
            <w:rFonts w:ascii="Helvetica" w:eastAsia="新細明體" w:hAnsi="Helvetica" w:cs="Helvetica"/>
            <w:color w:val="064977"/>
            <w:kern w:val="0"/>
            <w:sz w:val="21"/>
            <w:szCs w:val="21"/>
            <w:u w:val="single"/>
          </w:rPr>
          <w:t>http://www.ahu.edu.cn/</w:t>
        </w:r>
      </w:hyperlink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 9. 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材料请以电子邮件发来，截止时间暂定为</w:t>
      </w: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11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月</w:t>
      </w: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15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日，如有报名可以和我联系，具体时间可以商量。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       10. 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申请条件：申请资格及条件可以根据两校协议为参考，招收本科生，每生修读一学期，名额由协议定，如有较多，一年内两学期可平衡计算。学生年龄和年级没有限制，艺术类专业暂不接收。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ind w:firstLine="420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Helvetica" w:eastAsia="新細明體" w:hAnsi="Helvetica" w:cs="Helvetica"/>
          <w:color w:val="000000"/>
          <w:kern w:val="0"/>
          <w:sz w:val="21"/>
          <w:szCs w:val="21"/>
        </w:rPr>
        <w:t>11.</w:t>
      </w: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学生学习与住宿地点：安徽大学磬苑校区和龙河校区为主，根据专业和年级确定具体校区。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ind w:firstLine="420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12.接收人数以两校协议为准，协议名额内的交换生免学费。住宿条件根据不同校区和房型确定，费用为约为人民币500元~3000元/人/学期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>     备注：我校可以接收交换学校正式注册的港澳台籍学生和外国籍学生（不含大陆籍学生）来校交换学习。</w:t>
      </w:r>
    </w:p>
    <w:p w:rsidR="00AE4974" w:rsidRPr="00AE4974" w:rsidRDefault="00AE4974" w:rsidP="00AE4974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br/>
      </w:r>
    </w:p>
    <w:p w:rsidR="00AE4974" w:rsidRPr="00AE4974" w:rsidRDefault="00AE4974" w:rsidP="003E1E19">
      <w:pPr>
        <w:widowControl/>
        <w:spacing w:before="100" w:beforeAutospacing="1" w:after="100" w:afterAutospacing="1" w:line="357" w:lineRule="atLeast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AE4974">
        <w:rPr>
          <w:rFonts w:ascii="SimSun" w:eastAsia="SimSun" w:hAnsi="SimSun" w:cs="Arial" w:hint="eastAsia"/>
          <w:color w:val="000000"/>
          <w:kern w:val="0"/>
          <w:sz w:val="21"/>
          <w:szCs w:val="21"/>
        </w:rPr>
        <w:t xml:space="preserve">    </w:t>
      </w:r>
      <w:bookmarkStart w:id="0" w:name="_GoBack"/>
      <w:bookmarkEnd w:id="0"/>
    </w:p>
    <w:p w:rsidR="00E6140A" w:rsidRPr="00AE4974" w:rsidRDefault="00E6140A"/>
    <w:sectPr w:rsidR="00E6140A" w:rsidRPr="00AE49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974"/>
    <w:rsid w:val="003E1E19"/>
    <w:rsid w:val="00AE4974"/>
    <w:rsid w:val="00E6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C52FD"/>
  <w15:chartTrackingRefBased/>
  <w15:docId w15:val="{6AF80E1B-20E1-43E7-B346-093729B6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6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2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6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2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6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7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31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hu.edu.cn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2022-09-20T06:35:00Z</dcterms:created>
  <dcterms:modified xsi:type="dcterms:W3CDTF">2022-09-20T06:38:00Z</dcterms:modified>
</cp:coreProperties>
</file>